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f823" w14:textId="500f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июня 2018 года № 23/3-VI. Зарегистрировано Управлением юстиции Курчумского района Департамента юстиции Восточно-Казахстанской области 4 июля 2018 года № 5-14-168. Утратило силу решением Курчумского районного маслихата Восточно-Казахстанской области от 11 августа 2020 года № 52/7-VI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11.08.2020 </w:t>
      </w:r>
      <w:r>
        <w:rPr>
          <w:rFonts w:ascii="Times New Roman"/>
          <w:b w:val="false"/>
          <w:i w:val="false"/>
          <w:color w:val="ff0000"/>
          <w:sz w:val="28"/>
        </w:rPr>
        <w:t>№ 52/7-VI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13 марта 2018 года № 20/3-VI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5588, опубликовано 20 апреля 2018 года в районной газете "Рауан -Заря" и в Эталонном контрольном банке нормативных правовых актов Республики Казахстан в электронном виде 16 апреля 2018 года).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июня 2018 года № 23/3-VI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преамбулой в соответствии с решением Курчумского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45/6-VI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типовой порядок оказания социальной помощи, установления размеров и определения перечня отдельных категорий нуждающихся граждан:</w:t>
      </w:r>
    </w:p>
    <w:bookmarkEnd w:id="7"/>
    <w:bookmarkStart w:name="z10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Курчумского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занятости, социальных программ и регистраций актов гражданского состояния Курчумского района", финансируемое за счет местного бюджета, осуществляющее оказание социальной помощи;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актами акимов сельских округов Курчумского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предельный размер - утвержденный максимальный размер социальной помощи.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Курчумского районного маслихата Восточно-Казахстанской области от 05.06.2019 </w:t>
      </w:r>
      <w:r>
        <w:rPr>
          <w:rFonts w:ascii="Times New Roman"/>
          <w:b w:val="false"/>
          <w:i w:val="false"/>
          <w:color w:val="000000"/>
          <w:sz w:val="28"/>
        </w:rPr>
        <w:t>№ 37/4-VI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</w:t>
      </w:r>
      <w:r>
        <w:rPr>
          <w:rFonts w:ascii="Times New Roman"/>
          <w:b w:val="false"/>
          <w:i w:val="false"/>
          <w:color w:val="ff0000"/>
          <w:sz w:val="28"/>
        </w:rPr>
        <w:t>№ 45/6-VI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Для целей настоящих Правил под социальной помощью понимается помощь, предоставляемая местным исполнительным органом Курчумского района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Курчумского района.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1"/>
    <w:bookmarkStart w:name="z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Курчумского района и утверждаются решением Курчумского районного маслихата.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Курчумским районным маслихатом в кратном отношении к прожиточному минимуму;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Курчумского районного маслихата Восточно-Казахстанской области от 26.09.2019 </w:t>
      </w:r>
      <w:r>
        <w:rPr>
          <w:rFonts w:ascii="Times New Roman"/>
          <w:b w:val="false"/>
          <w:i w:val="false"/>
          <w:color w:val="000000"/>
          <w:sz w:val="28"/>
        </w:rPr>
        <w:t>№ 42/8-VI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 в соответствии с решением Курчумского районного маслихата Восточно-Казахстанской области от 05.06.2019 </w:t>
      </w:r>
      <w:r>
        <w:rPr>
          <w:rFonts w:ascii="Times New Roman"/>
          <w:b w:val="false"/>
          <w:i w:val="false"/>
          <w:color w:val="000000"/>
          <w:sz w:val="28"/>
        </w:rPr>
        <w:t>№ 37/4-VI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Курчумского районного маслихата Восточно-Казахстанской области от 26.09.2019 </w:t>
      </w:r>
      <w:r>
        <w:rPr>
          <w:rFonts w:ascii="Times New Roman"/>
          <w:b w:val="false"/>
          <w:i w:val="false"/>
          <w:color w:val="000000"/>
          <w:sz w:val="28"/>
        </w:rPr>
        <w:t>№ 42/8-VI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МИО и утверждаются решениями местных представительных органов.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32"/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пробации.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причинение ущерба гражданину (семье) либо его имуществу вследствие стихийного бедствия или пожара.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решением Курчумского районного маслихата Восточно-Казахстанской области от 26.09.2019 </w:t>
      </w:r>
      <w:r>
        <w:rPr>
          <w:rFonts w:ascii="Times New Roman"/>
          <w:b w:val="false"/>
          <w:i w:val="false"/>
          <w:color w:val="000000"/>
          <w:sz w:val="28"/>
        </w:rPr>
        <w:t>№ 42/8-VI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 с изменениями, внесенными решениями Курчумского районного маслихата Восточно-Казахстанской области от 05.06.2019 </w:t>
      </w:r>
      <w:r>
        <w:rPr>
          <w:rFonts w:ascii="Times New Roman"/>
          <w:b w:val="false"/>
          <w:i w:val="false"/>
          <w:color w:val="000000"/>
          <w:sz w:val="28"/>
        </w:rPr>
        <w:t>№ 37/4-VI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26.09.2019 </w:t>
      </w:r>
      <w:r>
        <w:rPr>
          <w:rFonts w:ascii="Times New Roman"/>
          <w:b w:val="false"/>
          <w:i w:val="false"/>
          <w:color w:val="000000"/>
          <w:sz w:val="28"/>
        </w:rPr>
        <w:t>№ 42/8-VI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порог среднедушевого дохода в размере пятидесяти процентов от величины прожиточного минимума.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Курчумского районного маслихата Восточно - Казахстанской области от 26.09.2019 </w:t>
      </w:r>
      <w:r>
        <w:rPr>
          <w:rFonts w:ascii="Times New Roman"/>
          <w:b w:val="false"/>
          <w:i w:val="false"/>
          <w:color w:val="000000"/>
          <w:sz w:val="28"/>
        </w:rPr>
        <w:t>№ 42/8-VI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- 42 месячных расчетных показателей. 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Лицам, с заболеванием, представляющих опасность для окружающих с диагнозом "туберкулез" социальная помощь оказывается ежемесячно без учета доходов в размере 6 месячных расчетных показателей за фактические дни полученного амбулаторного лечения и больным детям с диагнозом "вирус иммунодефицита человека" (ВИЧ), социальная помощь оказывается ежемесячно без учета доходов в размере 2-х кратной величины прожиточного минимума по спискам утвержденным Курчумской районной больницей.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8-1 - в редакции решения Курчумского районного маслихата Восточно - Казахстанской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48/3-VI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9.Единовременная социальная помощь к памятным датам и праздничным дням предоставляется следующим категориям граждан: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- 15 февраля - участникам боевых действий на территории других государств: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- 33,400 месячных расчетных показателей;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- 33,400 месячных расчетных показателей;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- 33,400 месячных расчетных показателей;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 - 5 месячных расчетных показателей;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- 5 месячных расчетных показателей;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- 5 месячных расчетных показателей;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- 33,400 месячных расчетных показателей;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- 33,400 месячных расчетных показателей;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- 33,400 месячных расчетных показателей;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- 23,857 месячных расчетных показателей: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приравненных по льготам и гарантиям к участникам Великой Отечественной войны: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- 33,400 месячных расчетных показателей.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- 215,983 месячных расчетных показателей;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- 35,998 месячных расчетных показателей;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- 35,998 месячных расчетных показателей;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- 15,299 месячных расчетных показателей;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- 31 мая: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пострадавшие от политических репрессий - 4,5 месячных расчетных показателей.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Курчумского районного маслихата Восточно - Казахстанской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48/3-VI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дням, оказывается по спискам, утверждаемым акиматом Курчумского района по представлению уполномоченной организации или иных организаций, без истребования заявлений от получателей.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либо через веб-портал "электронного правительства": www.egov.kz (далее-портал)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лицам (семьям), постоянно проживающим по месту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Курчумского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 45/6-VI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поселка, села, сельского округа.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6"/>
    <w:bookmarkStart w:name="z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7"/>
    <w:bookmarkStart w:name="z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в течение одного рабочего дня со дня поступления документов от участковой комиссии производит расчет </w:t>
      </w:r>
      <w:r>
        <w:rPr>
          <w:rFonts w:ascii="Times New Roman"/>
          <w:b w:val="false"/>
          <w:i w:val="false"/>
          <w:color w:val="000000"/>
          <w:sz w:val="28"/>
        </w:rPr>
        <w:t>среднедушевого дохода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письменно уведомляет заявителя о принятом решении (в случае отказа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основания) в течение трех рабочих дней со дня принятия решения.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8"/>
    <w:bookmarkStart w:name="z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Курчумского района;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