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da79" w14:textId="e38d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Катон-Карагайскому району на 2018 год</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6 февраля 2018 года № 43. Зарегистрировано Департаментом юстиции Восточно-Казахстанской области 20 февраля 2018 года № 5489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 - 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Катон - Карагайского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Контроль за выполнением настоящего постановления возложить на заместителя акима района Р. Курмамбаева.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Катон-Карагайского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Катон-Карагайского </w:t>
            </w:r>
            <w:r>
              <w:br/>
            </w:r>
            <w:r>
              <w:rPr>
                <w:rFonts w:ascii="Times New Roman"/>
                <w:b w:val="false"/>
                <w:i w:val="false"/>
                <w:color w:val="000000"/>
                <w:sz w:val="20"/>
              </w:rPr>
              <w:t xml:space="preserve">района </w:t>
            </w:r>
            <w:r>
              <w:br/>
            </w:r>
            <w:r>
              <w:rPr>
                <w:rFonts w:ascii="Times New Roman"/>
                <w:b w:val="false"/>
                <w:i w:val="false"/>
                <w:color w:val="000000"/>
                <w:sz w:val="20"/>
              </w:rPr>
              <w:t>от "</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февраля</w:t>
            </w:r>
            <w:r>
              <w:rPr>
                <w:rFonts w:ascii="Times New Roman"/>
                <w:b w:val="false"/>
                <w:i w:val="false"/>
                <w:color w:val="000000"/>
                <w:sz w:val="20"/>
              </w:rPr>
              <w:t xml:space="preserve"> 2018 года </w:t>
            </w:r>
            <w:r>
              <w:br/>
            </w:r>
            <w:r>
              <w:rPr>
                <w:rFonts w:ascii="Times New Roman"/>
                <w:b w:val="false"/>
                <w:i w:val="false"/>
                <w:color w:val="000000"/>
                <w:sz w:val="20"/>
              </w:rPr>
              <w:t xml:space="preserve">№ </w:t>
            </w:r>
            <w:r>
              <w:rPr>
                <w:rFonts w:ascii="Times New Roman"/>
                <w:b w:val="false"/>
                <w:i w:val="false"/>
                <w:color w:val="000000"/>
                <w:sz w:val="20"/>
                <w:u w:val="single"/>
              </w:rPr>
              <w:t>43</w:t>
            </w:r>
          </w:p>
        </w:tc>
      </w:tr>
    </w:tbl>
    <w:bookmarkStart w:name="z7" w:id="5"/>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Катон-Карагайскому району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449"/>
        <w:gridCol w:w="1805"/>
        <w:gridCol w:w="1809"/>
        <w:gridCol w:w="1370"/>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имени Сеиткамзы Ластаева"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Восточно-Казахстанского областного управления здравоохранения "Катон-Карагайская центральная районная больница"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Восточно-Казахстанского областного управления здравоохранения "Катон-Карагайская межрайонная больница"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"Катон-Карагайский территориальный центр по оказанию специальных услуг детям с ограниченными возможностями, инвалидам старше 18 лет с психоневрологическими патологиями и престарелым гражданам"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Катон-Карагайского </w:t>
            </w:r>
            <w:r>
              <w:br/>
            </w:r>
            <w:r>
              <w:rPr>
                <w:rFonts w:ascii="Times New Roman"/>
                <w:b w:val="false"/>
                <w:i w:val="false"/>
                <w:color w:val="000000"/>
                <w:sz w:val="20"/>
              </w:rPr>
              <w:t xml:space="preserve">района </w:t>
            </w:r>
            <w:r>
              <w:br/>
            </w:r>
            <w:r>
              <w:rPr>
                <w:rFonts w:ascii="Times New Roman"/>
                <w:b w:val="false"/>
                <w:i w:val="false"/>
                <w:color w:val="000000"/>
                <w:sz w:val="20"/>
              </w:rPr>
              <w:t>от "</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февраля</w:t>
            </w:r>
            <w:r>
              <w:rPr>
                <w:rFonts w:ascii="Times New Roman"/>
                <w:b w:val="false"/>
                <w:i w:val="false"/>
                <w:color w:val="000000"/>
                <w:sz w:val="20"/>
              </w:rPr>
              <w:t xml:space="preserve"> 2018 года </w:t>
            </w:r>
            <w:r>
              <w:br/>
            </w:r>
            <w:r>
              <w:rPr>
                <w:rFonts w:ascii="Times New Roman"/>
                <w:b w:val="false"/>
                <w:i w:val="false"/>
                <w:color w:val="000000"/>
                <w:sz w:val="20"/>
              </w:rPr>
              <w:t xml:space="preserve">№ </w:t>
            </w:r>
            <w:r>
              <w:rPr>
                <w:rFonts w:ascii="Times New Roman"/>
                <w:b w:val="false"/>
                <w:i w:val="false"/>
                <w:color w:val="000000"/>
                <w:sz w:val="20"/>
                <w:u w:val="single"/>
              </w:rPr>
              <w:t>43</w:t>
            </w:r>
          </w:p>
        </w:tc>
      </w:tr>
    </w:tbl>
    <w:bookmarkStart w:name="z9" w:id="6"/>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лиц, освобожденных из мест лишения свободы и лиц, состоящих на учете службы пробации по Катон-Карагайскому району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5198"/>
        <w:gridCol w:w="1922"/>
        <w:gridCol w:w="2429"/>
        <w:gridCol w:w="184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"Больше-Нарымское лесное хозяйство управления природных ресурсов и регулирования природопользования Восточно-Казахстанской области"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