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c557" w14:textId="06bc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единого земельного налога на не используемые земли сельскохозяйственного назначения Катон-Карагайского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13 апреля 2018 года № 17/158-VI. Зарегистрировано Управлением юстиции Катон-Карагайского района Департамента юстиции Восточно-Казахстанской области 3 мая 2018 года № 5-13-136. Утратило силу - решением Катон-Карагайского районного маслихата Восточно-Казахстанской области от 10 марта 2022 года № 15/160-VII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Катон-Карагайского районного маслихата Восточно-Казахстанской области от 10.03.2022 № 15/160-VII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Катон-Карагайский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в десять раз базовые ставки земельного налога, установленные статьей 503 Налогового кодекса Республики Казахстан и ставки единого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704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на не используемые в соответствии с земельным законодательством Республики Казахстан земли сельскохозяйственного назначения Катон-Карагайского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№ 8/66-VI от 23 декабря 2016 года "О повышении базовых ставок земельного налога и единого земельного налога на неиспользуемые земли сельскохозяйственного назначения Катон-Карагайского района" (зарегистрировано в Реестре государственной регистраций нормативных правовых актов за номером 4871, опубликовано в газете "Луч" от 24 февраля 2017 года).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Предcедатель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