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d63a" w14:textId="d11d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2018 года № 42/6-VI. Зарегистрировано Управлением юстиции Зыряновского района Департамента юстиции Восточно-Казахстанской области 9 января 2019 года № 5-12-186. Утратило силу решением маслихата района Алтай Восточно-Казахстанской области от 5 января 2020 года № 61/8-VI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46/4-VI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2019-2021 годы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2019 год объем субвенций из районного бюджета в сумме 15643,0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2019 год объем целевых текущих трансфертов из областного бюджета в сумме 10000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Соловьевского сельского округа на 2019 год объем целевых текущих трансфертов из республиканского бюджета в сумме 1869,0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56/8-VI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