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0db31" w14:textId="7b0db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района Алтай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Зыряновского района Восточно-Казахстанской области от 21 декабря 2018 года № 41/2-VI. Зарегистрировано Управлением юстиции Зыряновского района Департамента юстиции Восточно-Казахстанской области 28 декабря 2018 года № 5-12-181. Утратило силу решением маслихата района Алтай Восточно-Казахстанской области от 27 декабря 2019 года № 60/2-VI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Алтай Восточно-Казахстанской области от 27.12.2019 </w:t>
      </w:r>
      <w:r>
        <w:rPr>
          <w:rFonts w:ascii="Times New Roman"/>
          <w:b w:val="false"/>
          <w:i w:val="false"/>
          <w:color w:val="ff0000"/>
          <w:sz w:val="28"/>
        </w:rPr>
        <w:t>№ 60/2-VI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решения маслихата района Алтай Восточно-Казахстанской области от 12.04.2019 </w:t>
      </w:r>
      <w:r>
        <w:rPr>
          <w:rFonts w:ascii="Times New Roman"/>
          <w:b w:val="false"/>
          <w:i w:val="false"/>
          <w:color w:val="ff0000"/>
          <w:sz w:val="28"/>
        </w:rPr>
        <w:t>№ 47/6-VI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декабря 2018 года № 821 "О переименовании Зыряновского района и города Зыряновск Восточно-Казахстанской области в район Алтай и город Алтай Восточно-Казахстанской области", </w:t>
      </w:r>
      <w:r>
        <w:rPr>
          <w:rFonts w:ascii="Times New Roman"/>
          <w:b w:val="false"/>
          <w:i w:val="false"/>
          <w:color w:val="000000"/>
          <w:sz w:val="28"/>
        </w:rPr>
        <w:t>со 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района Алтай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маслихата района Алтай Восточно-Казахстанской области от 12.04.2019 </w:t>
      </w:r>
      <w:r>
        <w:rPr>
          <w:rFonts w:ascii="Times New Roman"/>
          <w:b w:val="false"/>
          <w:i w:val="false"/>
          <w:color w:val="000000"/>
          <w:sz w:val="28"/>
        </w:rPr>
        <w:t>№ 47/6-VI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9040927,5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2527189,0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38885,2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28366,8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6446486,5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9045318,2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-20227,5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26512,5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46740,0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15836,8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-15836,8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26512,0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46740,0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4391,2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Алтай Восточно-Казахстанской области от 03.12.2019 </w:t>
      </w:r>
      <w:r>
        <w:rPr>
          <w:rFonts w:ascii="Times New Roman"/>
          <w:b w:val="false"/>
          <w:i w:val="false"/>
          <w:color w:val="000000"/>
          <w:sz w:val="28"/>
        </w:rPr>
        <w:t>№ 57/2-VI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исполнению на 2019 год нормативы распределения доходов в районный бюджет по социальному налогу, индивидуальному подоходному налогу с доходов, облагаемых у источника выплаты, в размере 100 процентов,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2018 года № 25/280-VI "Об областном бюджете на 2019-2021 годы" (зарегистрировано в Реестре государственной регистрации нормативных правовых актов за № 5704).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3.Учесть в районном бюджете на 2019 год объемы субвенций, передаваемых из областного бюджета в районный бюджет в сумме 2240191 тысяч тенге.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районном бюджете на 2019 год объем бюджетных изъятий, передаваемых из бюджетов городов районного значения, сел, поселков, сельских округов в районный бюджет, в сумме 211016,0 тысяч тенге, в том числе: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из города Алтай 203016,0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из поселка Новая Бухтарма 8000,0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маслихата района Алтай Восточно-Казахстанской области от 05.11.2019 </w:t>
      </w:r>
      <w:r>
        <w:rPr>
          <w:rFonts w:ascii="Times New Roman"/>
          <w:b w:val="false"/>
          <w:i w:val="false"/>
          <w:color w:val="000000"/>
          <w:sz w:val="28"/>
        </w:rPr>
        <w:t>№ 55/2-VI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районном бюджете на 2019 год объемы субвенций, передаваемых их районного бюджета в бюджеты городов районного значения, сел, поселков, сельских округов в общей сумме 73269,6 тысяч тенге,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городу Серебрянск 24249,0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поселку Зубовск 10110,0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поселку Октябрьский 4762,6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Малеевскому сельскому округу 16505,0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Соловьевскому сельскому округу 17643,0 тысяч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маслихата района Алтай Восточно-Казахстанской области от 05.11.2019 </w:t>
      </w:r>
      <w:r>
        <w:rPr>
          <w:rFonts w:ascii="Times New Roman"/>
          <w:b w:val="false"/>
          <w:i w:val="false"/>
          <w:color w:val="000000"/>
          <w:sz w:val="28"/>
        </w:rPr>
        <w:t>№ 55/2-VI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предусмотреть специалистам здравоохранения, социального обеспечения, образования, культуры, ветеринарии, лесного хозяйства и особо охраняемых природных территорий, являющихся гражданскими служащими и работающих в сельской местности, за счет бюджетных средств, повышение на двадцать пять процентов должностных окладов и тарифных ставок, по сравнению с окладами и ставками гражданских служащих, занимающихся этими видами деятельности в городских условиях.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должностей специалистов в области здравоохранения, социального обеспечения, образования, культуры, ветеринарии, лесного хозяйства и особо охраняемых природных территорий, являющихся гражданскими служащими и работающих в сельской местности, определяется местным исполнительным органом по согласованию с местным представительным органом.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района на 2019 год в сумме 30000 тысяч тенге.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перечень бюджетных программ, не подлежащих секвестру в процессе исполнения районного бюджета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перечень расходов по администраторам бюджетных программ акимов городов районного значения, поселков, сел, сельских округов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 13.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маслихата района Алтай Восточно-Казахстанской области от 28.06.2019 </w:t>
      </w:r>
      <w:r>
        <w:rPr>
          <w:rFonts w:ascii="Times New Roman"/>
          <w:b w:val="false"/>
          <w:i w:val="false"/>
          <w:color w:val="000000"/>
          <w:sz w:val="28"/>
        </w:rPr>
        <w:t>№ 50/2-VI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перечень доходов передаваемых органам местного самоуправления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Признать утратившими силу некоторые решения маслихата Зыряновского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2019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Ледянкин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Зыряновского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Алтай Восточно-Казахстанской области от 03.12.2019 </w:t>
      </w:r>
      <w:r>
        <w:rPr>
          <w:rFonts w:ascii="Times New Roman"/>
          <w:b w:val="false"/>
          <w:i w:val="false"/>
          <w:color w:val="ff0000"/>
          <w:sz w:val="28"/>
        </w:rPr>
        <w:t>№ 57/2-VI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1063"/>
        <w:gridCol w:w="685"/>
        <w:gridCol w:w="6335"/>
        <w:gridCol w:w="35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9040927,5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2527189,0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940518,1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940518,1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902379,0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902379,0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502941,1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457283,2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14628,9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29358,3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1670,7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162876,5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7807,5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96294,0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58145,0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354,3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354,3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38885,2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19770,7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4292,1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12096,7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170,9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17642,5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17642,5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28366,8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28366,8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366,8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6446486,5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211016,6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211016,6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6235469,9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6235469,9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556"/>
        <w:gridCol w:w="1173"/>
        <w:gridCol w:w="1173"/>
        <w:gridCol w:w="5665"/>
        <w:gridCol w:w="28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9045318,2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984564,3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310558,7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167827,7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167027,7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118352,0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117852,0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67312,1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67312,1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60659,5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30293,7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30293,7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576399,8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534506,8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503615,8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136481,0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106864,0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106864,0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106864,0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4682128,9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614477,0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614477,0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228350,0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386127,0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3842501,6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3840821,6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3509702,1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179116,5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225150,3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225150,3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80316,3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806941,1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163174,0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140971,0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140971,0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604979,1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604979,1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184081,0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62424,1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111929,0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1085317,8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251307,2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249847,2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249847,2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823723,6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31786,9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31786,9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790759,0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761897,0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356398,5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171439,0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171439,0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171439,0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13562,5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9562,5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92569,0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туризма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109874,3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88231,0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65212,0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22080,6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9987,1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28075,7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28075,7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28075,7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28075,7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487574,8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487574,8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45431,8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района (города областного значения)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29514,8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442143,0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442143,0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341264,3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341264,3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341264,3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250766,0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70693,6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-20227,5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26512,5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26512,5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26512,5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26512,5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26512,5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15836,8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-15836,8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5167006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2735484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1121502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1121502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861592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861592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2390207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150016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150016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2240191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2240191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596"/>
        <w:gridCol w:w="1257"/>
        <w:gridCol w:w="1258"/>
        <w:gridCol w:w="5683"/>
        <w:gridCol w:w="25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5167006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400567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266673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138045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138045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106637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106637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67962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63565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3679511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503146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503146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200991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302155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3121264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3119864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2840007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129858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149999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397487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334314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334314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98293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303041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141571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141571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141571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103889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103889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77816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туризма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106711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района (города областного значения)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100765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100765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100765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-9740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-9740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5226972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2794625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1144932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1144932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879824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879824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587792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166043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2390207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150016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150016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2240191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596"/>
        <w:gridCol w:w="1257"/>
        <w:gridCol w:w="1258"/>
        <w:gridCol w:w="5683"/>
        <w:gridCol w:w="25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5226972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400567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266673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138045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138045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106637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106637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67962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63565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3739477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503146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503146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200991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302155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3181230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3179830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2899973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129858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149999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397487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334314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334314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98293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303041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141571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141571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141571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103889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103889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77816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туризма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106711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района (города областного значения)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100765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100765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100765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-9740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-9740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секвестрированию в процессе исполнения районного бюджета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9"/>
        <w:gridCol w:w="1399"/>
        <w:gridCol w:w="2950"/>
        <w:gridCol w:w="2950"/>
        <w:gridCol w:w="36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услуги по обеспечению деятельности акима района в городе, города районного значения, поселка, села,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маслихата района Алтай Восточно-Казахстанской области от 03.12.2019 </w:t>
      </w:r>
      <w:r>
        <w:rPr>
          <w:rFonts w:ascii="Times New Roman"/>
          <w:b w:val="false"/>
          <w:i w:val="false"/>
          <w:color w:val="ff0000"/>
          <w:sz w:val="28"/>
        </w:rPr>
        <w:t>№ 57/2-VI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7"/>
        <w:gridCol w:w="2661"/>
        <w:gridCol w:w="7872"/>
      </w:tblGrid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Прибрежный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14218,0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Первороссийского сельского округа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12972,0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Парыгинского сельского округа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14817,0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Никольского сельского округа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14404,0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Средигорного сельского округа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15573,0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Чапаевского сельского округа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17168,0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Северного сельского округа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15145,0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Тургусунского сельского округа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117852,0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организацию бесплатного подвоза учащихся до школы и обратно в сельской местности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маслихата района Алтай Восточно-Казахстанской области от 03.12.2019 </w:t>
      </w:r>
      <w:r>
        <w:rPr>
          <w:rFonts w:ascii="Times New Roman"/>
          <w:b w:val="false"/>
          <w:i w:val="false"/>
          <w:color w:val="ff0000"/>
          <w:sz w:val="28"/>
        </w:rPr>
        <w:t>№ 57/2-VI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9"/>
        <w:gridCol w:w="3146"/>
        <w:gridCol w:w="7065"/>
      </w:tblGrid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Парыгинского сельского округа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организацию водоснабжения в населенных пунктах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маслихата района Алтай Восточно-Казахстанской области от 03.12.2019 </w:t>
      </w:r>
      <w:r>
        <w:rPr>
          <w:rFonts w:ascii="Times New Roman"/>
          <w:b w:val="false"/>
          <w:i w:val="false"/>
          <w:color w:val="ff0000"/>
          <w:sz w:val="28"/>
        </w:rPr>
        <w:t>№ 57/2-VI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9"/>
        <w:gridCol w:w="3146"/>
        <w:gridCol w:w="7065"/>
      </w:tblGrid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Первороссийского сельского округа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обеспечение функционирования автомобильных дорог в городах районного значения, поселках, селах, сельских округах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8 - в редакции решения маслихата района Алтай Восточно-Казахстанской области от 03.12.2019 </w:t>
      </w:r>
      <w:r>
        <w:rPr>
          <w:rFonts w:ascii="Times New Roman"/>
          <w:b w:val="false"/>
          <w:i w:val="false"/>
          <w:color w:val="ff0000"/>
          <w:sz w:val="28"/>
        </w:rPr>
        <w:t>№ 57/2-VI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9"/>
        <w:gridCol w:w="3146"/>
        <w:gridCol w:w="7065"/>
      </w:tblGrid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Прибрежный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1580,0</w:t>
            </w:r>
          </w:p>
        </w:tc>
      </w:tr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Парыгинского сельского округа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Никольского сельского округа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Чапаевского сельского округа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Северного сельского округа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2456,0</w:t>
            </w:r>
          </w:p>
        </w:tc>
      </w:tr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Тургусунского сельского округа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по индивидуальному подоходному налогу с доходов, не облагаемых у источника выплаты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9 - в редакции решения маслихата района Алтай Восточно-Казахстанской области от 05.11.2019 </w:t>
      </w:r>
      <w:r>
        <w:rPr>
          <w:rFonts w:ascii="Times New Roman"/>
          <w:b w:val="false"/>
          <w:i w:val="false"/>
          <w:color w:val="ff0000"/>
          <w:sz w:val="28"/>
        </w:rPr>
        <w:t>№ 55/2-VI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9"/>
        <w:gridCol w:w="3146"/>
        <w:gridCol w:w="7065"/>
      </w:tblGrid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Прибрежный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Первороссийского сельского округа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</w:tr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Парыгинского сельского округа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Никольского сельского округа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1534,0</w:t>
            </w:r>
          </w:p>
        </w:tc>
      </w:tr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Чапаевского сельского округа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564,0</w:t>
            </w:r>
          </w:p>
        </w:tc>
      </w:tr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Тургусунского сельского округа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Северного сельского округа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по налогу на транспортные средства с физических лиц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маслихата района Алтай Восточно-Казахстанской области от 05.11.2019 </w:t>
      </w:r>
      <w:r>
        <w:rPr>
          <w:rFonts w:ascii="Times New Roman"/>
          <w:b w:val="false"/>
          <w:i w:val="false"/>
          <w:color w:val="ff0000"/>
          <w:sz w:val="28"/>
        </w:rPr>
        <w:t>№ 55/2-VI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5"/>
        <w:gridCol w:w="2884"/>
        <w:gridCol w:w="7501"/>
      </w:tblGrid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Прибрежный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Первороссийского сельского округа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Парыгинского сельского округа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2861,0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Никольского сельского округа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1125,0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Средигорного сельского округа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1830,0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Чапаевского сельского округа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1749,0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Северного сельского округа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1030,0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Тургусунского сельского округа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10846,0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по налогу на транспортные средства с юридических лиц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11 - в редакции решения маслихата района Алтай Восточно-Казахстанской области от 05.11.2019 </w:t>
      </w:r>
      <w:r>
        <w:rPr>
          <w:rFonts w:ascii="Times New Roman"/>
          <w:b w:val="false"/>
          <w:i w:val="false"/>
          <w:color w:val="ff0000"/>
          <w:sz w:val="28"/>
        </w:rPr>
        <w:t>№ 55/2-VI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9"/>
        <w:gridCol w:w="3462"/>
        <w:gridCol w:w="6539"/>
      </w:tblGrid>
      <w:tr>
        <w:trPr>
          <w:trHeight w:val="30" w:hRule="atLeast"/>
        </w:trPr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Прибрежный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Никольского сельского округа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Северного сельского округа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маслихата Зыряновского района</w:t>
      </w:r>
    </w:p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Зыряновского района от 25 декабря 2017 года № 24/2-VI "О Зыряновском районном бюджете на 2018-2020 годы" (зарегистрировано в Реестре государственной регистрации нормативных правовых актов за № 5376, опубликовано в Эталонном контрольном банке нормативных правовых актов Республики Казахстан в электронном виде 5 января 2018 года);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Зыряновского района от 15 марта 2018 года № 26/2-VI "О внесении изменений в решение маслихата Зыряновского района от 25 декабря 2017 года № 24/2-VI "О Зыряновском районном бюджете на 2018-2020 годы" (зарегистрировано в Реестре государственной регистрации нормативных правовых актов за № 5551, опубликовано в Эталонном контрольном банке нормативных правовых актов Республики Казахстан в электронном виде 29 марта 2018 года);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Зыряновского района от 3 апреля 2018 года № 27/17-VI "О внесении изменений в решение маслихата Зыряновского района от 25 декабря 2017 года № 24/2-VI "О Зыряновском районном бюджете на 2018-2020 годы" (зарегистрировано в Реестре государственной регистрации нормативных правовых актов за № 5-12-148, опубликовано в Эталонном контрольном банке нормативных правовых актов Республики Казахстан в электронном виде 17 апреля 2018 года);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Зыряновского района от 27 апреля 2018 года № 29/2-VI "О внесении изменений в решение маслихата Зыряновского района от 25 декабря 2017 года № 24/2-VI "О Зыряновском районном бюджете на 2018-2020 годы" (зарегистрировано в Реестре государственной регистрации нормативных правовых актов за № 5-12-155, опубликовано в Эталонном контрольном банке нормативных правовых актов Республики Казахстан в электронном виде 16 мая 2018 года);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Зыряновского района от 22 июня 2018 года № 31/6-VI "О внесении изменений в решение маслихата Зыряновского района от 25 декабря 2017 года № 24/2-VI "О Зыряновском районном бюджете на 2018-2020 годы" (зарегистрировано в Реестре государственной регистрации нормативных правовых актов за № 5-12-161, опубликовано в Эталонном контрольном банке нормативных правовых актов Республики Казахстан в электронном виде 3 июля 2018 года);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Зыряновского района от 7 сентября 2018 года № 34/2-VI "О внесении изменений в решение маслихата Зыряновского района от 25 декабря 2017 года № 24/2-VI "О Зыряновском районном бюджете на 2018-2020 годы" (зарегистрировано в Реестре государственной регистрации нормативных правовых актов за № 5-12-165, опубликовано в Эталонном контрольном банке нормативных правовых актов Республики Казахстан в электронном виде 27 сентября 2018 года);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Зыряновского района от 15 ноября 2018 года № 37/2-VI "О внесении изменений в решение маслихата Зыряновского района от 25 декабря 2017 года № 24/2-VI "О Зыряновском районном бюджете на 2018-2020 годы" (зарегистрировано в Реестре государственной регистрации нормативных правовых актов за № 5-12-171, опубликовано в Эталонном контрольном банке нормативных правовых актов Республики Казахстан в электронном виде 30 ноября 2018 года);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Зыряновского района от 6 декабря 2018 года № 39/2-VI "О внесении изменений в решение маслихата Зыряновского района от 25 декабря 2017 года № 24/2-VI "О Зыряновском районном бюджете на 2018-2020 годы" (зарегистрировано в Реестре государственной регистрации нормативных правовых актов за № 5-12-175, опубликовано в Эталонном контрольном банке нормативных правовых актов Республики Казахстан в электронном виде 14 декабря 2018 года).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13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маслихата района Алтай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от 21 декабря 2018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41/2-VI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Капитальные расходы государственного органа в городах районного значения, поселках, селах, сельских округах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13 в соответствии с решением маслихата района Алтай Восточно-Казахстанской области от 28.06.2019 </w:t>
      </w:r>
      <w:r>
        <w:rPr>
          <w:rFonts w:ascii="Times New Roman"/>
          <w:b w:val="false"/>
          <w:i w:val="false"/>
          <w:color w:val="ff0000"/>
          <w:sz w:val="28"/>
        </w:rPr>
        <w:t>№ 50 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9"/>
        <w:gridCol w:w="3462"/>
        <w:gridCol w:w="6539"/>
      </w:tblGrid>
      <w:tr>
        <w:trPr>
          <w:trHeight w:val="30" w:hRule="atLeast"/>
        </w:trPr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Парыгинского сельского округа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41/2 - 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благоустройство и озеленение населенных пунктов в городах районного значения, поселках, селах, сельских округах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14 в соответствии с решением маслихата района Алтай Восточно-Казахстанской области от 05.11.2019 </w:t>
      </w:r>
      <w:r>
        <w:rPr>
          <w:rFonts w:ascii="Times New Roman"/>
          <w:b w:val="false"/>
          <w:i w:val="false"/>
          <w:color w:val="ff0000"/>
          <w:sz w:val="28"/>
        </w:rPr>
        <w:t>№ 55 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9"/>
        <w:gridCol w:w="3462"/>
        <w:gridCol w:w="6539"/>
      </w:tblGrid>
      <w:tr>
        <w:trPr>
          <w:trHeight w:val="30" w:hRule="atLeast"/>
        </w:trPr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Тургусунского сельского округа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