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0c37" w14:textId="6bd0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Зыряновского района от 17 апреля 2014 года № 30/5-V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6 декабря 2018 года № 39/3-VI. Зарегистрировано Управлением юстиции Зыряновского района Департамента юстиции Восточно-Казахстанской области 14 декабря 2018 года № 5-12-177. Утратило силу решением маслихата района Алтай Восточно-Казахстанской области от 16 октября 2019 года № 54/2-VI</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района Алтай Восточно-Казахстанской области от 16.10.2019 </w:t>
      </w:r>
      <w:r>
        <w:rPr>
          <w:rFonts w:ascii="Times New Roman"/>
          <w:b w:val="false"/>
          <w:i w:val="false"/>
          <w:color w:val="ff0000"/>
          <w:sz w:val="28"/>
        </w:rPr>
        <w:t>№ 54/2-VI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 – 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Зыряновского района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от 17 апреля 2014 года № 30/5-V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3321, опубликовано в газетах "Көктас таңы", "Пульс! Зыряновска" от 22 мая 2014 года)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Зыряновского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Зыряновского района </w:t>
            </w:r>
            <w:r>
              <w:br/>
            </w:r>
            <w:r>
              <w:rPr>
                <w:rFonts w:ascii="Times New Roman"/>
                <w:b w:val="false"/>
                <w:i w:val="false"/>
                <w:color w:val="000000"/>
                <w:sz w:val="20"/>
              </w:rPr>
              <w:t xml:space="preserve">от 6 декабря 2018 года </w:t>
            </w:r>
            <w:r>
              <w:br/>
            </w:r>
            <w:r>
              <w:rPr>
                <w:rFonts w:ascii="Times New Roman"/>
                <w:b w:val="false"/>
                <w:i w:val="false"/>
                <w:color w:val="000000"/>
                <w:sz w:val="20"/>
              </w:rPr>
              <w:t>№ 39/3 - VI</w:t>
            </w:r>
          </w:p>
        </w:tc>
      </w:tr>
    </w:tbl>
    <w:bookmarkStart w:name="z15"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6"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а также на основании </w:t>
      </w:r>
      <w:r>
        <w:rPr>
          <w:rFonts w:ascii="Times New Roman"/>
          <w:b w:val="false"/>
          <w:i w:val="false"/>
          <w:color w:val="000000"/>
          <w:sz w:val="28"/>
        </w:rPr>
        <w:t>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утвержденных постановлением Правительства Республики Казахстан от 21 мая 2013 года № 504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7" w:id="6"/>
    <w:p>
      <w:pPr>
        <w:spacing w:after="0"/>
        <w:ind w:left="0"/>
        <w:jc w:val="left"/>
      </w:pPr>
      <w:r>
        <w:rPr>
          <w:rFonts w:ascii="Times New Roman"/>
          <w:b/>
          <w:i w:val="false"/>
          <w:color w:val="000000"/>
        </w:rPr>
        <w:t xml:space="preserve"> 1. Общие положения</w:t>
      </w:r>
    </w:p>
    <w:bookmarkEnd w:id="6"/>
    <w:bookmarkStart w:name="z18"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9" w:id="8"/>
    <w:p>
      <w:pPr>
        <w:spacing w:after="0"/>
        <w:ind w:left="0"/>
        <w:jc w:val="both"/>
      </w:pPr>
      <w:r>
        <w:rPr>
          <w:rFonts w:ascii="Times New Roman"/>
          <w:b w:val="false"/>
          <w:i w:val="false"/>
          <w:color w:val="000000"/>
          <w:sz w:val="28"/>
        </w:rPr>
        <w:t>
      1) Государственная корпорация "Правительство для граждан" (далее-уполномоченная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8"/>
    <w:bookmarkStart w:name="z20" w:id="9"/>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9"/>
    <w:bookmarkStart w:name="z21" w:id="10"/>
    <w:p>
      <w:pPr>
        <w:spacing w:after="0"/>
        <w:ind w:left="0"/>
        <w:jc w:val="both"/>
      </w:pPr>
      <w:r>
        <w:rPr>
          <w:rFonts w:ascii="Times New Roman"/>
          <w:b w:val="false"/>
          <w:i w:val="false"/>
          <w:color w:val="000000"/>
          <w:sz w:val="28"/>
        </w:rPr>
        <w:t>
      2) специальная комиссия – комиссия, создаваемая решением акима Зыряновского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2"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Восточно-Казахстанской области;</w:t>
      </w:r>
    </w:p>
    <w:bookmarkEnd w:id="11"/>
    <w:bookmarkStart w:name="z23"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5" w:id="14"/>
    <w:p>
      <w:pPr>
        <w:spacing w:after="0"/>
        <w:ind w:left="0"/>
        <w:jc w:val="both"/>
      </w:pPr>
      <w:r>
        <w:rPr>
          <w:rFonts w:ascii="Times New Roman"/>
          <w:b w:val="false"/>
          <w:i w:val="false"/>
          <w:color w:val="000000"/>
          <w:sz w:val="28"/>
        </w:rPr>
        <w:t xml:space="preserve">
      6) трудная жизненная ситуация – ситуация, объективно нарушающая </w:t>
      </w:r>
    </w:p>
    <w:bookmarkEnd w:id="14"/>
    <w:bookmarkStart w:name="z26" w:id="15"/>
    <w:p>
      <w:pPr>
        <w:spacing w:after="0"/>
        <w:ind w:left="0"/>
        <w:jc w:val="both"/>
      </w:pPr>
      <w:r>
        <w:rPr>
          <w:rFonts w:ascii="Times New Roman"/>
          <w:b w:val="false"/>
          <w:i w:val="false"/>
          <w:color w:val="000000"/>
          <w:sz w:val="28"/>
        </w:rPr>
        <w:t>
      жизнедеятельность гражданина, которую он не может преодолеть самостоятельно;</w:t>
      </w:r>
    </w:p>
    <w:bookmarkEnd w:id="15"/>
    <w:bookmarkStart w:name="z27" w:id="16"/>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Зыряновского района", финансируемый за счет местного бюджета, осуществляющий оказание социальной помощи;</w:t>
      </w:r>
    </w:p>
    <w:bookmarkEnd w:id="16"/>
    <w:bookmarkStart w:name="z28" w:id="17"/>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9"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30"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Зыряновского района (далее МИО)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31" w:id="20"/>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0"/>
    <w:bookmarkStart w:name="z32" w:id="21"/>
    <w:p>
      <w:pPr>
        <w:spacing w:after="0"/>
        <w:ind w:left="0"/>
        <w:jc w:val="both"/>
      </w:pPr>
      <w:r>
        <w:rPr>
          <w:rFonts w:ascii="Times New Roman"/>
          <w:b w:val="false"/>
          <w:i w:val="false"/>
          <w:color w:val="000000"/>
          <w:sz w:val="28"/>
        </w:rPr>
        <w:t xml:space="preserve">
      5. Настоящие Правила распространяются на лиц, зарегистрированных на территории Зыряновского района. </w:t>
      </w:r>
    </w:p>
    <w:bookmarkEnd w:id="21"/>
    <w:bookmarkStart w:name="z33" w:id="22"/>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22"/>
    <w:bookmarkStart w:name="z34" w:id="23"/>
    <w:p>
      <w:pPr>
        <w:spacing w:after="0"/>
        <w:ind w:left="0"/>
        <w:jc w:val="both"/>
      </w:pPr>
      <w:r>
        <w:rPr>
          <w:rFonts w:ascii="Times New Roman"/>
          <w:b w:val="false"/>
          <w:i w:val="false"/>
          <w:color w:val="000000"/>
          <w:sz w:val="28"/>
        </w:rPr>
        <w:t>
      7. Перечни памятных дат и праздничных дней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w:t>
      </w:r>
    </w:p>
    <w:bookmarkEnd w:id="23"/>
    <w:bookmarkStart w:name="z35" w:id="24"/>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Восточно-Казахстанской области.</w:t>
      </w:r>
    </w:p>
    <w:bookmarkEnd w:id="24"/>
    <w:bookmarkStart w:name="z36" w:id="2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 и порога среднедушевого дохода</w:t>
      </w:r>
    </w:p>
    <w:bookmarkEnd w:id="25"/>
    <w:bookmarkStart w:name="z37" w:id="26"/>
    <w:p>
      <w:pPr>
        <w:spacing w:after="0"/>
        <w:ind w:left="0"/>
        <w:jc w:val="both"/>
      </w:pPr>
      <w:r>
        <w:rPr>
          <w:rFonts w:ascii="Times New Roman"/>
          <w:b w:val="false"/>
          <w:i w:val="false"/>
          <w:color w:val="000000"/>
          <w:sz w:val="28"/>
        </w:rPr>
        <w:t>
      9. Лицо (семья) может быть признано находящимся в трудной жизненной ситуации по следующим основаниям:</w:t>
      </w:r>
    </w:p>
    <w:bookmarkEnd w:id="26"/>
    <w:bookmarkStart w:name="z38" w:id="27"/>
    <w:p>
      <w:pPr>
        <w:spacing w:after="0"/>
        <w:ind w:left="0"/>
        <w:jc w:val="both"/>
      </w:pPr>
      <w:r>
        <w:rPr>
          <w:rFonts w:ascii="Times New Roman"/>
          <w:b w:val="false"/>
          <w:i w:val="false"/>
          <w:color w:val="000000"/>
          <w:sz w:val="28"/>
        </w:rPr>
        <w:t>
      1) сиротство;</w:t>
      </w:r>
    </w:p>
    <w:bookmarkEnd w:id="27"/>
    <w:bookmarkStart w:name="z39" w:id="28"/>
    <w:p>
      <w:pPr>
        <w:spacing w:after="0"/>
        <w:ind w:left="0"/>
        <w:jc w:val="both"/>
      </w:pPr>
      <w:r>
        <w:rPr>
          <w:rFonts w:ascii="Times New Roman"/>
          <w:b w:val="false"/>
          <w:i w:val="false"/>
          <w:color w:val="000000"/>
          <w:sz w:val="28"/>
        </w:rPr>
        <w:t>
      2) отсутствие родительского попечения;</w:t>
      </w:r>
    </w:p>
    <w:bookmarkEnd w:id="28"/>
    <w:bookmarkStart w:name="z40" w:id="29"/>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29"/>
    <w:bookmarkStart w:name="z41" w:id="30"/>
    <w:p>
      <w:pPr>
        <w:spacing w:after="0"/>
        <w:ind w:left="0"/>
        <w:jc w:val="both"/>
      </w:pPr>
      <w:r>
        <w:rPr>
          <w:rFonts w:ascii="Times New Roman"/>
          <w:b w:val="false"/>
          <w:i w:val="false"/>
          <w:color w:val="000000"/>
          <w:sz w:val="28"/>
        </w:rPr>
        <w:t>
      3-1) нахождение несовершеннолетних, в организациях образования с особым режимом содержания;</w:t>
      </w:r>
    </w:p>
    <w:bookmarkEnd w:id="30"/>
    <w:bookmarkStart w:name="z42" w:id="31"/>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31"/>
    <w:bookmarkStart w:name="z43" w:id="32"/>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32"/>
    <w:bookmarkStart w:name="z44" w:id="33"/>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33"/>
    <w:bookmarkStart w:name="z45" w:id="34"/>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34"/>
    <w:bookmarkStart w:name="z46" w:id="35"/>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35"/>
    <w:bookmarkStart w:name="z47" w:id="36"/>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36"/>
    <w:bookmarkStart w:name="z48" w:id="37"/>
    <w:p>
      <w:pPr>
        <w:spacing w:after="0"/>
        <w:ind w:left="0"/>
        <w:jc w:val="both"/>
      </w:pPr>
      <w:r>
        <w:rPr>
          <w:rFonts w:ascii="Times New Roman"/>
          <w:b w:val="false"/>
          <w:i w:val="false"/>
          <w:color w:val="000000"/>
          <w:sz w:val="28"/>
        </w:rPr>
        <w:t>
      10) освобождение из мест лишения свободы;</w:t>
      </w:r>
    </w:p>
    <w:bookmarkEnd w:id="37"/>
    <w:bookmarkStart w:name="z49" w:id="38"/>
    <w:p>
      <w:pPr>
        <w:spacing w:after="0"/>
        <w:ind w:left="0"/>
        <w:jc w:val="both"/>
      </w:pPr>
      <w:r>
        <w:rPr>
          <w:rFonts w:ascii="Times New Roman"/>
          <w:b w:val="false"/>
          <w:i w:val="false"/>
          <w:color w:val="000000"/>
          <w:sz w:val="28"/>
        </w:rPr>
        <w:t>
      11) нахождение на учете службы пробации;</w:t>
      </w:r>
    </w:p>
    <w:bookmarkEnd w:id="38"/>
    <w:bookmarkStart w:name="z50" w:id="39"/>
    <w:p>
      <w:pPr>
        <w:spacing w:after="0"/>
        <w:ind w:left="0"/>
        <w:jc w:val="both"/>
      </w:pPr>
      <w:r>
        <w:rPr>
          <w:rFonts w:ascii="Times New Roman"/>
          <w:b w:val="false"/>
          <w:i w:val="false"/>
          <w:color w:val="000000"/>
          <w:sz w:val="28"/>
        </w:rPr>
        <w:t>
      12) лица, получившие ущерб вследствие стихийного бедствия или пожара;</w:t>
      </w:r>
    </w:p>
    <w:bookmarkEnd w:id="39"/>
    <w:bookmarkStart w:name="z51" w:id="40"/>
    <w:p>
      <w:pPr>
        <w:spacing w:after="0"/>
        <w:ind w:left="0"/>
        <w:jc w:val="both"/>
      </w:pPr>
      <w:r>
        <w:rPr>
          <w:rFonts w:ascii="Times New Roman"/>
          <w:b w:val="false"/>
          <w:i w:val="false"/>
          <w:color w:val="000000"/>
          <w:sz w:val="28"/>
        </w:rPr>
        <w:t>
      13) лица (семьи) со среднедушевым доходом семьи, за квартал, предшествующий кварталу обращения, не превышающим установленного порога.</w:t>
      </w:r>
    </w:p>
    <w:bookmarkEnd w:id="40"/>
    <w:bookmarkStart w:name="z52" w:id="41"/>
    <w:p>
      <w:pPr>
        <w:spacing w:after="0"/>
        <w:ind w:left="0"/>
        <w:jc w:val="both"/>
      </w:pPr>
      <w:r>
        <w:rPr>
          <w:rFonts w:ascii="Times New Roman"/>
          <w:b w:val="false"/>
          <w:i w:val="false"/>
          <w:color w:val="000000"/>
          <w:sz w:val="28"/>
        </w:rPr>
        <w:t>
      10. Установить порог среднедушевого дохода лица (семьи) в размере двухкратной величины прожиточного минимума.</w:t>
      </w:r>
    </w:p>
    <w:bookmarkEnd w:id="41"/>
    <w:bookmarkStart w:name="z53" w:id="4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составляет 50 (пятьдесят) месячных расчетных показателей.</w:t>
      </w:r>
    </w:p>
    <w:bookmarkEnd w:id="42"/>
    <w:bookmarkStart w:name="z54" w:id="43"/>
    <w:p>
      <w:pPr>
        <w:spacing w:after="0"/>
        <w:ind w:left="0"/>
        <w:jc w:val="both"/>
      </w:pPr>
      <w:r>
        <w:rPr>
          <w:rFonts w:ascii="Times New Roman"/>
          <w:b w:val="false"/>
          <w:i w:val="false"/>
          <w:color w:val="000000"/>
          <w:sz w:val="28"/>
        </w:rPr>
        <w:t xml:space="preserve">
      12. Ежемесячная социальная помощь без учета доходов оказывается лицам, имеющим социально значимые заболевания и заболевания, представляющие опасность для окружающих и находящимся на амбулаторном лечении по спискам медицинских учреждений в размере – 6 месячных расчетных показателей (сумма назначается по фактическому получению лечения); </w:t>
      </w:r>
    </w:p>
    <w:bookmarkEnd w:id="43"/>
    <w:bookmarkStart w:name="z55" w:id="44"/>
    <w:p>
      <w:pPr>
        <w:spacing w:after="0"/>
        <w:ind w:left="0"/>
        <w:jc w:val="both"/>
      </w:pPr>
      <w:r>
        <w:rPr>
          <w:rFonts w:ascii="Times New Roman"/>
          <w:b w:val="false"/>
          <w:i w:val="false"/>
          <w:color w:val="000000"/>
          <w:sz w:val="28"/>
        </w:rPr>
        <w:t>
      13. Единовременная социальная помощь к памятным датам и праздничным дням предоставляется следующим категориям граждан:</w:t>
      </w:r>
    </w:p>
    <w:bookmarkEnd w:id="44"/>
    <w:bookmarkStart w:name="z56" w:id="45"/>
    <w:p>
      <w:pPr>
        <w:spacing w:after="0"/>
        <w:ind w:left="0"/>
        <w:jc w:val="both"/>
      </w:pPr>
      <w:r>
        <w:rPr>
          <w:rFonts w:ascii="Times New Roman"/>
          <w:b w:val="false"/>
          <w:i w:val="false"/>
          <w:color w:val="000000"/>
          <w:sz w:val="28"/>
        </w:rPr>
        <w:t>
      1) День вывода войск с территории Афганистана, день памяти воинов-интернационалистов – 15 февраля:</w:t>
      </w:r>
    </w:p>
    <w:bookmarkEnd w:id="45"/>
    <w:bookmarkStart w:name="z57" w:id="46"/>
    <w:p>
      <w:pPr>
        <w:spacing w:after="0"/>
        <w:ind w:left="0"/>
        <w:jc w:val="both"/>
      </w:pPr>
      <w:r>
        <w:rPr>
          <w:rFonts w:ascii="Times New Roman"/>
          <w:b w:val="false"/>
          <w:i w:val="false"/>
          <w:color w:val="000000"/>
          <w:sz w:val="28"/>
        </w:rPr>
        <w:t xml:space="preserve">
      участники боевых действий на территории других государств, а именно: </w:t>
      </w:r>
    </w:p>
    <w:bookmarkEnd w:id="46"/>
    <w:bookmarkStart w:name="z58" w:id="47"/>
    <w:p>
      <w:pPr>
        <w:spacing w:after="0"/>
        <w:ind w:left="0"/>
        <w:jc w:val="both"/>
      </w:pPr>
      <w:r>
        <w:rPr>
          <w:rFonts w:ascii="Times New Roman"/>
          <w:b w:val="false"/>
          <w:i w:val="false"/>
          <w:color w:val="000000"/>
          <w:sz w:val="28"/>
        </w:rPr>
        <w:t>
      -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- 35 месячных расчетных показателей;</w:t>
      </w:r>
    </w:p>
    <w:bookmarkEnd w:id="47"/>
    <w:bookmarkStart w:name="z59" w:id="48"/>
    <w:p>
      <w:pPr>
        <w:spacing w:after="0"/>
        <w:ind w:left="0"/>
        <w:jc w:val="both"/>
      </w:pPr>
      <w:r>
        <w:rPr>
          <w:rFonts w:ascii="Times New Roman"/>
          <w:b w:val="false"/>
          <w:i w:val="false"/>
          <w:color w:val="000000"/>
          <w:sz w:val="28"/>
        </w:rPr>
        <w:t xml:space="preserve">
      -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bookmarkEnd w:id="48"/>
    <w:bookmarkStart w:name="z60" w:id="49"/>
    <w:p>
      <w:pPr>
        <w:spacing w:after="0"/>
        <w:ind w:left="0"/>
        <w:jc w:val="both"/>
      </w:pPr>
      <w:r>
        <w:rPr>
          <w:rFonts w:ascii="Times New Roman"/>
          <w:b w:val="false"/>
          <w:i w:val="false"/>
          <w:color w:val="000000"/>
          <w:sz w:val="28"/>
        </w:rPr>
        <w:t>
      -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- 35 месячных расчетных показателей;</w:t>
      </w:r>
    </w:p>
    <w:bookmarkEnd w:id="49"/>
    <w:bookmarkStart w:name="z61" w:id="50"/>
    <w:p>
      <w:pPr>
        <w:spacing w:after="0"/>
        <w:ind w:left="0"/>
        <w:jc w:val="both"/>
      </w:pPr>
      <w:r>
        <w:rPr>
          <w:rFonts w:ascii="Times New Roman"/>
          <w:b w:val="false"/>
          <w:i w:val="false"/>
          <w:color w:val="000000"/>
          <w:sz w:val="28"/>
        </w:rPr>
        <w:t>
      2) Международный женский день-8 марта:</w:t>
      </w:r>
    </w:p>
    <w:bookmarkEnd w:id="50"/>
    <w:bookmarkStart w:name="z62" w:id="51"/>
    <w:p>
      <w:pPr>
        <w:spacing w:after="0"/>
        <w:ind w:left="0"/>
        <w:jc w:val="both"/>
      </w:pPr>
      <w:r>
        <w:rPr>
          <w:rFonts w:ascii="Times New Roman"/>
          <w:b w:val="false"/>
          <w:i w:val="false"/>
          <w:color w:val="000000"/>
          <w:sz w:val="28"/>
        </w:rPr>
        <w:t>
      - многодетным матерям, награжденным подвеской "Алтын алқа", "Күміс алқа" или получившим ранее звание "Мать-героиня", а также награжденным орденами "Материнская слава" I и II степени - 5 месячных расчетных показателей;</w:t>
      </w:r>
    </w:p>
    <w:bookmarkEnd w:id="51"/>
    <w:bookmarkStart w:name="z63" w:id="52"/>
    <w:p>
      <w:pPr>
        <w:spacing w:after="0"/>
        <w:ind w:left="0"/>
        <w:jc w:val="both"/>
      </w:pPr>
      <w:r>
        <w:rPr>
          <w:rFonts w:ascii="Times New Roman"/>
          <w:b w:val="false"/>
          <w:i w:val="false"/>
          <w:color w:val="000000"/>
          <w:sz w:val="28"/>
        </w:rPr>
        <w:t>
      -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 5 месячных расчетных показателей;</w:t>
      </w:r>
    </w:p>
    <w:bookmarkEnd w:id="52"/>
    <w:bookmarkStart w:name="z64" w:id="53"/>
    <w:p>
      <w:pPr>
        <w:spacing w:after="0"/>
        <w:ind w:left="0"/>
        <w:jc w:val="both"/>
      </w:pPr>
      <w:r>
        <w:rPr>
          <w:rFonts w:ascii="Times New Roman"/>
          <w:b w:val="false"/>
          <w:i w:val="false"/>
          <w:color w:val="000000"/>
          <w:sz w:val="28"/>
        </w:rPr>
        <w:t>
      3) Международный день Памяти жертв радиационных аварий и катастроф – 26 апреля:</w:t>
      </w:r>
    </w:p>
    <w:bookmarkEnd w:id="53"/>
    <w:bookmarkStart w:name="z65" w:id="54"/>
    <w:p>
      <w:pPr>
        <w:spacing w:after="0"/>
        <w:ind w:left="0"/>
        <w:jc w:val="both"/>
      </w:pPr>
      <w:r>
        <w:rPr>
          <w:rFonts w:ascii="Times New Roman"/>
          <w:b w:val="false"/>
          <w:i w:val="false"/>
          <w:color w:val="000000"/>
          <w:sz w:val="28"/>
        </w:rPr>
        <w:t>
      -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35 месячных расчетных показателей;</w:t>
      </w:r>
    </w:p>
    <w:bookmarkEnd w:id="54"/>
    <w:bookmarkStart w:name="z66" w:id="55"/>
    <w:p>
      <w:pPr>
        <w:spacing w:after="0"/>
        <w:ind w:left="0"/>
        <w:jc w:val="both"/>
      </w:pPr>
      <w:r>
        <w:rPr>
          <w:rFonts w:ascii="Times New Roman"/>
          <w:b w:val="false"/>
          <w:i w:val="false"/>
          <w:color w:val="000000"/>
          <w:sz w:val="28"/>
        </w:rPr>
        <w:t>
      - участникам ликвидации последствий катастрофы на Чернобыльской АЭС 1988-1989 годах- 35 месячных расчетных показателей;</w:t>
      </w:r>
    </w:p>
    <w:bookmarkEnd w:id="55"/>
    <w:bookmarkStart w:name="z67" w:id="56"/>
    <w:p>
      <w:pPr>
        <w:spacing w:after="0"/>
        <w:ind w:left="0"/>
        <w:jc w:val="both"/>
      </w:pPr>
      <w:r>
        <w:rPr>
          <w:rFonts w:ascii="Times New Roman"/>
          <w:b w:val="false"/>
          <w:i w:val="false"/>
          <w:color w:val="000000"/>
          <w:sz w:val="28"/>
        </w:rPr>
        <w:t>
      -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- 25 месячных расчетных показателей;</w:t>
      </w:r>
    </w:p>
    <w:bookmarkEnd w:id="56"/>
    <w:bookmarkStart w:name="z68" w:id="57"/>
    <w:p>
      <w:pPr>
        <w:spacing w:after="0"/>
        <w:ind w:left="0"/>
        <w:jc w:val="both"/>
      </w:pPr>
      <w:r>
        <w:rPr>
          <w:rFonts w:ascii="Times New Roman"/>
          <w:b w:val="false"/>
          <w:i w:val="false"/>
          <w:color w:val="000000"/>
          <w:sz w:val="28"/>
        </w:rPr>
        <w:t>
      -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назначения- 35 месячных расчетных показателей;</w:t>
      </w:r>
    </w:p>
    <w:bookmarkEnd w:id="57"/>
    <w:bookmarkStart w:name="z69" w:id="58"/>
    <w:p>
      <w:pPr>
        <w:spacing w:after="0"/>
        <w:ind w:left="0"/>
        <w:jc w:val="both"/>
      </w:pPr>
      <w:r>
        <w:rPr>
          <w:rFonts w:ascii="Times New Roman"/>
          <w:b w:val="false"/>
          <w:i w:val="false"/>
          <w:color w:val="000000"/>
          <w:sz w:val="28"/>
        </w:rPr>
        <w:t>
      4) День Победы – 9 Мая:</w:t>
      </w:r>
    </w:p>
    <w:bookmarkEnd w:id="58"/>
    <w:bookmarkStart w:name="z70" w:id="59"/>
    <w:p>
      <w:pPr>
        <w:spacing w:after="0"/>
        <w:ind w:left="0"/>
        <w:jc w:val="both"/>
      </w:pPr>
      <w:r>
        <w:rPr>
          <w:rFonts w:ascii="Times New Roman"/>
          <w:b w:val="false"/>
          <w:i w:val="false"/>
          <w:color w:val="000000"/>
          <w:sz w:val="28"/>
        </w:rPr>
        <w:t>
      - участникам и инвалидам Великой Отечественной войны – 215 месячных расчетных показателей;</w:t>
      </w:r>
    </w:p>
    <w:bookmarkEnd w:id="59"/>
    <w:bookmarkStart w:name="z71" w:id="60"/>
    <w:p>
      <w:pPr>
        <w:spacing w:after="0"/>
        <w:ind w:left="0"/>
        <w:jc w:val="both"/>
      </w:pPr>
      <w:r>
        <w:rPr>
          <w:rFonts w:ascii="Times New Roman"/>
          <w:b w:val="false"/>
          <w:i w:val="false"/>
          <w:color w:val="000000"/>
          <w:sz w:val="28"/>
        </w:rPr>
        <w:t>
      -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 35 месячных расчетных показателей;</w:t>
      </w:r>
    </w:p>
    <w:bookmarkEnd w:id="60"/>
    <w:bookmarkStart w:name="z72" w:id="61"/>
    <w:p>
      <w:pPr>
        <w:spacing w:after="0"/>
        <w:ind w:left="0"/>
        <w:jc w:val="both"/>
      </w:pPr>
      <w:r>
        <w:rPr>
          <w:rFonts w:ascii="Times New Roman"/>
          <w:b w:val="false"/>
          <w:i w:val="false"/>
          <w:color w:val="000000"/>
          <w:sz w:val="28"/>
        </w:rPr>
        <w:t>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35 месячных расчетных показателей;</w:t>
      </w:r>
    </w:p>
    <w:bookmarkEnd w:id="61"/>
    <w:bookmarkStart w:name="z73" w:id="62"/>
    <w:p>
      <w:pPr>
        <w:spacing w:after="0"/>
        <w:ind w:left="0"/>
        <w:jc w:val="both"/>
      </w:pPr>
      <w:r>
        <w:rPr>
          <w:rFonts w:ascii="Times New Roman"/>
          <w:b w:val="false"/>
          <w:i w:val="false"/>
          <w:color w:val="000000"/>
          <w:sz w:val="28"/>
        </w:rPr>
        <w:t>
      - супругам военнослужащих, погибших во время Великой Отечественной войны, не вступившим в повторный брак – 35 месячных расчетных показателей;</w:t>
      </w:r>
    </w:p>
    <w:bookmarkEnd w:id="62"/>
    <w:bookmarkStart w:name="z74" w:id="63"/>
    <w:p>
      <w:pPr>
        <w:spacing w:after="0"/>
        <w:ind w:left="0"/>
        <w:jc w:val="both"/>
      </w:pPr>
      <w:r>
        <w:rPr>
          <w:rFonts w:ascii="Times New Roman"/>
          <w:b w:val="false"/>
          <w:i w:val="false"/>
          <w:color w:val="000000"/>
          <w:sz w:val="28"/>
        </w:rPr>
        <w:t>
      -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35 месячных расчетных показателей;</w:t>
      </w:r>
    </w:p>
    <w:bookmarkEnd w:id="63"/>
    <w:bookmarkStart w:name="z75" w:id="64"/>
    <w:p>
      <w:pPr>
        <w:spacing w:after="0"/>
        <w:ind w:left="0"/>
        <w:jc w:val="both"/>
      </w:pPr>
      <w:r>
        <w:rPr>
          <w:rFonts w:ascii="Times New Roman"/>
          <w:b w:val="false"/>
          <w:i w:val="false"/>
          <w:color w:val="000000"/>
          <w:sz w:val="28"/>
        </w:rPr>
        <w:t>
      - рабочим и служащим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35 месячных расчетных показателей;</w:t>
      </w:r>
    </w:p>
    <w:bookmarkEnd w:id="64"/>
    <w:bookmarkStart w:name="z76" w:id="65"/>
    <w:p>
      <w:pPr>
        <w:spacing w:after="0"/>
        <w:ind w:left="0"/>
        <w:jc w:val="both"/>
      </w:pPr>
      <w:r>
        <w:rPr>
          <w:rFonts w:ascii="Times New Roman"/>
          <w:b w:val="false"/>
          <w:i w:val="false"/>
          <w:color w:val="000000"/>
          <w:sz w:val="28"/>
        </w:rPr>
        <w:t>
      - награжденным орденами и медалями бывшего Союза ССР за самоотверженный труд и безупречную воинскую службу в тылу в годы Великой Отечественной войны – 5 месячных расчетных показателей;</w:t>
      </w:r>
    </w:p>
    <w:bookmarkEnd w:id="65"/>
    <w:bookmarkStart w:name="z77" w:id="66"/>
    <w:p>
      <w:pPr>
        <w:spacing w:after="0"/>
        <w:ind w:left="0"/>
        <w:jc w:val="both"/>
      </w:pPr>
      <w:r>
        <w:rPr>
          <w:rFonts w:ascii="Times New Roman"/>
          <w:b w:val="false"/>
          <w:i w:val="false"/>
          <w:color w:val="000000"/>
          <w:sz w:val="28"/>
        </w:rPr>
        <w:t>
      -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 месячных расчетных показателя.</w:t>
      </w:r>
    </w:p>
    <w:bookmarkEnd w:id="66"/>
    <w:bookmarkStart w:name="z78" w:id="67"/>
    <w:p>
      <w:pPr>
        <w:spacing w:after="0"/>
        <w:ind w:left="0"/>
        <w:jc w:val="left"/>
      </w:pPr>
      <w:r>
        <w:rPr>
          <w:rFonts w:ascii="Times New Roman"/>
          <w:b/>
          <w:i w:val="false"/>
          <w:color w:val="000000"/>
        </w:rPr>
        <w:t xml:space="preserve"> 3. Порядок оказания социальной помощи</w:t>
      </w:r>
    </w:p>
    <w:bookmarkEnd w:id="67"/>
    <w:bookmarkStart w:name="z79" w:id="68"/>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Зыряновского района по представлению уполномоченной организации либо иных организаций без истребования заявлений от получателей.</w:t>
      </w:r>
    </w:p>
    <w:bookmarkEnd w:id="68"/>
    <w:bookmarkStart w:name="z80" w:id="69"/>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69"/>
    <w:bookmarkStart w:name="z81" w:id="70"/>
    <w:p>
      <w:pPr>
        <w:spacing w:after="0"/>
        <w:ind w:left="0"/>
        <w:jc w:val="both"/>
      </w:pPr>
      <w:r>
        <w:rPr>
          <w:rFonts w:ascii="Times New Roman"/>
          <w:b w:val="false"/>
          <w:i w:val="false"/>
          <w:color w:val="000000"/>
          <w:sz w:val="28"/>
        </w:rPr>
        <w:t>
      1) документ, удостоверяющий личность;</w:t>
      </w:r>
    </w:p>
    <w:bookmarkEnd w:id="70"/>
    <w:bookmarkStart w:name="z82" w:id="71"/>
    <w:p>
      <w:pPr>
        <w:spacing w:after="0"/>
        <w:ind w:left="0"/>
        <w:jc w:val="both"/>
      </w:pPr>
      <w:r>
        <w:rPr>
          <w:rFonts w:ascii="Times New Roman"/>
          <w:b w:val="false"/>
          <w:i w:val="false"/>
          <w:color w:val="000000"/>
          <w:sz w:val="28"/>
        </w:rPr>
        <w:t>
      2).документ, подтверждающий регистрацию по постоянному месту жительства;</w:t>
      </w:r>
    </w:p>
    <w:bookmarkEnd w:id="71"/>
    <w:bookmarkStart w:name="z83" w:id="72"/>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установлению размеров и определения перечня категорий нуждающихся граждан, утвержденных постановлением Правительства Республики Казахстан от 21 мая 2013 года № 504;</w:t>
      </w:r>
    </w:p>
    <w:bookmarkEnd w:id="72"/>
    <w:bookmarkStart w:name="z84" w:id="73"/>
    <w:p>
      <w:pPr>
        <w:spacing w:after="0"/>
        <w:ind w:left="0"/>
        <w:jc w:val="both"/>
      </w:pPr>
      <w:r>
        <w:rPr>
          <w:rFonts w:ascii="Times New Roman"/>
          <w:b w:val="false"/>
          <w:i w:val="false"/>
          <w:color w:val="000000"/>
          <w:sz w:val="28"/>
        </w:rPr>
        <w:t>
      4) сведения о доходах лица (членов семьи);</w:t>
      </w:r>
    </w:p>
    <w:bookmarkEnd w:id="73"/>
    <w:bookmarkStart w:name="z85" w:id="74"/>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74"/>
    <w:bookmarkStart w:name="z86" w:id="75"/>
    <w:p>
      <w:pPr>
        <w:spacing w:after="0"/>
        <w:ind w:left="0"/>
        <w:jc w:val="both"/>
      </w:pP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p>
    <w:bookmarkEnd w:id="75"/>
    <w:bookmarkStart w:name="z87" w:id="76"/>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76"/>
    <w:bookmarkStart w:name="z88" w:id="77"/>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оказания социальной помощи, установлению размеров и определения перечня категорий, нуждающихся граждан, утвержденных постановлением Правительства Республики Казахстан от 21 мая 2013 года №.504 и направляет их в уполномоченный орган или акиму поселка, сельского округа.</w:t>
      </w:r>
    </w:p>
    <w:bookmarkEnd w:id="77"/>
    <w:bookmarkStart w:name="z89" w:id="78"/>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78"/>
    <w:bookmarkStart w:name="z90" w:id="79"/>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79"/>
    <w:bookmarkStart w:name="z91" w:id="80"/>
    <w:p>
      <w:pPr>
        <w:spacing w:after="0"/>
        <w:ind w:left="0"/>
        <w:jc w:val="both"/>
      </w:pPr>
      <w:r>
        <w:rPr>
          <w:rFonts w:ascii="Times New Roman"/>
          <w:b w:val="false"/>
          <w:i w:val="false"/>
          <w:color w:val="000000"/>
          <w:sz w:val="28"/>
        </w:rPr>
        <w:t>
      20. В случае невозможности предоставления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0"/>
    <w:bookmarkStart w:name="z92" w:id="81"/>
    <w:p>
      <w:pPr>
        <w:spacing w:after="0"/>
        <w:ind w:left="0"/>
        <w:jc w:val="both"/>
      </w:pPr>
      <w:r>
        <w:rPr>
          <w:rFonts w:ascii="Times New Roman"/>
          <w:b w:val="false"/>
          <w:i w:val="false"/>
          <w:color w:val="000000"/>
          <w:sz w:val="28"/>
        </w:rPr>
        <w:t xml:space="preserve">
      21.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 </w:t>
      </w:r>
    </w:p>
    <w:bookmarkEnd w:id="81"/>
    <w:bookmarkStart w:name="z93" w:id="82"/>
    <w:p>
      <w:pPr>
        <w:spacing w:after="0"/>
        <w:ind w:left="0"/>
        <w:jc w:val="both"/>
      </w:pP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2"/>
    <w:bookmarkStart w:name="z94" w:id="83"/>
    <w:p>
      <w:pPr>
        <w:spacing w:after="0"/>
        <w:ind w:left="0"/>
        <w:jc w:val="both"/>
      </w:pP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3"/>
    <w:bookmarkStart w:name="z95" w:id="8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84"/>
    <w:bookmarkStart w:name="z96" w:id="85"/>
    <w:p>
      <w:pPr>
        <w:spacing w:after="0"/>
        <w:ind w:left="0"/>
        <w:jc w:val="both"/>
      </w:pP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85"/>
    <w:bookmarkStart w:name="z97" w:id="86"/>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86"/>
    <w:bookmarkStart w:name="z98" w:id="8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7"/>
    <w:bookmarkStart w:name="z99" w:id="8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88"/>
    <w:bookmarkStart w:name="z100" w:id="89"/>
    <w:p>
      <w:pPr>
        <w:spacing w:after="0"/>
        <w:ind w:left="0"/>
        <w:jc w:val="both"/>
      </w:pPr>
      <w:r>
        <w:rPr>
          <w:rFonts w:ascii="Times New Roman"/>
          <w:b w:val="false"/>
          <w:i w:val="false"/>
          <w:color w:val="000000"/>
          <w:sz w:val="28"/>
        </w:rPr>
        <w:t>
      3).превышения размера среднедушевого дохода лица (семьи) установленного порога для оказания социальной помощи.</w:t>
      </w:r>
    </w:p>
    <w:bookmarkEnd w:id="89"/>
    <w:bookmarkStart w:name="z101" w:id="90"/>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bookmarkEnd w:id="90"/>
    <w:bookmarkStart w:name="z102" w:id="91"/>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1"/>
    <w:bookmarkStart w:name="z103" w:id="92"/>
    <w:p>
      <w:pPr>
        <w:spacing w:after="0"/>
        <w:ind w:left="0"/>
        <w:jc w:val="both"/>
      </w:pPr>
      <w:r>
        <w:rPr>
          <w:rFonts w:ascii="Times New Roman"/>
          <w:b w:val="false"/>
          <w:i w:val="false"/>
          <w:color w:val="000000"/>
          <w:sz w:val="28"/>
        </w:rPr>
        <w:t>
      27. Социальная помощь прекращается в случаях:</w:t>
      </w:r>
    </w:p>
    <w:bookmarkEnd w:id="92"/>
    <w:bookmarkStart w:name="z104" w:id="93"/>
    <w:p>
      <w:pPr>
        <w:spacing w:after="0"/>
        <w:ind w:left="0"/>
        <w:jc w:val="both"/>
      </w:pPr>
      <w:r>
        <w:rPr>
          <w:rFonts w:ascii="Times New Roman"/>
          <w:b w:val="false"/>
          <w:i w:val="false"/>
          <w:color w:val="000000"/>
          <w:sz w:val="28"/>
        </w:rPr>
        <w:t>
      1) смерти получателя;</w:t>
      </w:r>
    </w:p>
    <w:bookmarkEnd w:id="93"/>
    <w:bookmarkStart w:name="z105" w:id="94"/>
    <w:p>
      <w:pPr>
        <w:spacing w:after="0"/>
        <w:ind w:left="0"/>
        <w:jc w:val="both"/>
      </w:pPr>
      <w:r>
        <w:rPr>
          <w:rFonts w:ascii="Times New Roman"/>
          <w:b w:val="false"/>
          <w:i w:val="false"/>
          <w:color w:val="000000"/>
          <w:sz w:val="28"/>
        </w:rPr>
        <w:t>
      2) выезда получателя на постоянное проживание за пределы Зыряновского района;</w:t>
      </w:r>
    </w:p>
    <w:bookmarkEnd w:id="94"/>
    <w:bookmarkStart w:name="z106" w:id="9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5"/>
    <w:bookmarkStart w:name="z107" w:id="9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6"/>
    <w:bookmarkStart w:name="z108" w:id="9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7"/>
    <w:bookmarkStart w:name="z109" w:id="98"/>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98"/>
    <w:bookmarkStart w:name="z110" w:id="99"/>
    <w:p>
      <w:pPr>
        <w:spacing w:after="0"/>
        <w:ind w:left="0"/>
        <w:jc w:val="left"/>
      </w:pPr>
      <w:r>
        <w:rPr>
          <w:rFonts w:ascii="Times New Roman"/>
          <w:b/>
          <w:i w:val="false"/>
          <w:color w:val="000000"/>
        </w:rPr>
        <w:t xml:space="preserve"> 5. Заключительное положение</w:t>
      </w:r>
    </w:p>
    <w:bookmarkEnd w:id="99"/>
    <w:bookmarkStart w:name="z111" w:id="100"/>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