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7cf7" w14:textId="1f2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 апреля 2018 года № 168. Зарегистрировано Управлением юстиции Глубоковского района Департамента юстиции Восточно-Казахстанской области 23 апреля 2018 года № 5-9-171.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Глубоковский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Глубоковскому району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октября 2017 года № 489 "Об утверждении государственного образовательного заказа на дошкольное воспитание и обучение, размера родительской платы на 2017 год по Глубоковскому району" (зарегистрированное в Реестре государственной регистрации нормативных правовых актов № 5279, опубликовано 29 ноября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№ 168 "02" 04 2018 г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Глубоковскому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поселка Алтайский"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"Карлыгаш"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