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769a" w14:textId="1637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22 декабря 2017 года № 17-2-VI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14 декабря 2018 года № 30-2-VI. Зарегистрировано Управлением юстиции Бородулихинского района Департамента юстиции Восточно-Казахстанской области 21 декабря 2018 года № 5-8-188. Утратило силу - решением Бородулихинского районного маслихата Восточно-Казахстанской области от 21 декабря 2018 года № 31-2-VI.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31-2-VI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5695)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5362, опубликовано в Эталонном контрольном банке нормативных правовых актов Республики Казахстан в электронном виде 4 января 2018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4323975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874590,4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11334,1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8027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3430023,5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4362844,7тысяч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33910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23810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- 72779,7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72779,7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57720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23810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38869,7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2018 год целевые текущие трансферты из республиканского бюджета в сумме 191083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2018 год целевые текущие трансферты из областного бюджета в сумме 322699,9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17-2-VI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4323975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874590,4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3430023,5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3430023,5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4362844,7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395488,1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117344,1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2576932,4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2382172,1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170011,6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170011,6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170011,6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