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3360" w14:textId="5143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мая 2018 года № 22-2-VI. Зарегистрировано Управлением юстиции Бородулихинского района Департамента юстиции Восточно-Казахстанской области 12 июня 2018 года № 5-8-158. Утратило силу решением Бородулихинского районного маслихата Восточно-Казахстанской области от 28 декабря 2018 года № 32-7-VI.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апреля 2018 года № 21-2-VI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 –2020 годы" (зарегистрировано в Реестре государственной регистрации нормативных правовых актов за номером 5-8-155) Бородулихинский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5428, опубликовано в Эталонном контрольном банке нормативных правовых актов Республики Казахстан в электронном виде 23 января 2018 года, в районных газетах "Пульс района", "Аудан тынысы" 26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Бородулихинского сельского округа на 2018 – 2020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126099 тысяч тенге, в том числе: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47004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78895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126099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Бородулихинского сельского округа на 2018 год целевые текущие трансферты из областного бюджета в сумме 3684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