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3360" w14:textId="5143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мая 2018 года № 22-2-VI. Зарегистрировано Управлением юстиции Бородулихинского района Департамента юстиции Восточно-Казахстанской области 12 июня 2018 года № 5-8-158. Утратило силу решением Бородулихинского районного маслихата Восточно-Казахстанской области от 28 декабря 2018 года № 32-7-VI.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32-7-VI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апреля 2018 года № 21-2-VI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 –2020 годы" (зарегистрировано в Реестре государственной регистрации нормативных правовых актов за номером 5-8-155) Бородулихинский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5428, опубликовано в Эталонном контрольном банке нормативных правовых актов Республики Казахстан в электронном виде 23 января 2018 года, в районных газетах "Пульс района", "Аудан тынысы" 26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Бородулихинского сельского округа на 2018 – 2020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126099 тысяч тенге, в том числе: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47004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78895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126099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Бородулихинского сельского округа на 2018 год целевые текущие трансферты из областного бюджета в сумме 3684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