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a7cb" w14:textId="18ea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22 декабря 2017 года № 19/2-VІ "О бюджете Бескарагайского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ноября 2018 года № 32/2-VI. Зарегистрировано Управлением юстиции Бескарагайского района Департамента юстиции Восточно-Казахстанской области 7 декабря 2018 года № 5-7-148. Утратило силу решением Бескарагайского районного маслихата Восточно-Казахстанской области от 11 января 2019 года № 36/3-VI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1"/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5365,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3 297 626,7 тысяч тенге, в том числе: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498 432,0 тысяч тенге;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3 821,7 тысяч тенге;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8 959,0 тысяч тенге;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2 786 414,0 тысяч тенге;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3 311 190,1 тысяч тенге;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40 740,1 тысяч тенге, в том числе: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50 187,1 тысяч тенге;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9 447,0 тысяч тенге;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-54 303,5 тысяч тенге;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54 303,5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3297626,7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498432,0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2786414,0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2786414,0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2786414,0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390201,4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2360611,0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3311190,1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1934064,2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1667815,2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-54303,5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