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34b2" w14:textId="7ff3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19 ноября 2018 года № 31/3-VI. Зарегистрировано Управлением юстиции Бескарагайского района Департамента юстиции Восточно-Казахстанской области 22 ноября 2018 года № 5-7-145. Утратило силу - решением Бескарагайского районного маслихата Восточно-Казахстанской области от 29 декабря 2018 года № 35/3-VI.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5420,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57024,0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28921,0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27985,0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57024,0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бюджет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