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ed2" w14:textId="fcc9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населенных пунктов Бескарагайского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31 мая 2018 года № 25/2-VI. Зарегистрировано Управлением юстиции Бескарагайского района Департамента юстиции Восточно-Казахстанской области 18 июня 2018 года № 5-7-129. Утратило силу решением Бескарагайского районного маслихата области Абай от 21 июня 2024 года № 17/6-VIII</w:t>
      </w:r>
    </w:p>
    <w:p>
      <w:pPr>
        <w:spacing w:after="0"/>
        <w:ind w:left="0"/>
        <w:jc w:val="both"/>
      </w:pPr>
      <w:r>
        <w:rPr>
          <w:rFonts w:ascii="Times New Roman"/>
          <w:b w:val="false"/>
          <w:i w:val="false"/>
          <w:color w:val="ff0000"/>
          <w:sz w:val="28"/>
        </w:rPr>
        <w:t xml:space="preserve">
      Сноска. Утратило силу решением Бескарагайского районного маслихата области Абай от 21.06.2024 </w:t>
      </w:r>
      <w:r>
        <w:rPr>
          <w:rFonts w:ascii="Times New Roman"/>
          <w:b w:val="false"/>
          <w:i w:val="false"/>
          <w:color w:val="ff0000"/>
          <w:sz w:val="28"/>
        </w:rPr>
        <w:t>№ 17/6-VIII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Бескарагайский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Бескарагайского района.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для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Бескарагайского районного </w:t>
            </w:r>
            <w:r>
              <w:br/>
            </w:r>
            <w:r>
              <w:rPr>
                <w:rFonts w:ascii="Times New Roman"/>
                <w:b w:val="false"/>
                <w:i w:val="false"/>
                <w:color w:val="000000"/>
                <w:sz w:val="20"/>
              </w:rPr>
              <w:t xml:space="preserve">маслихата от 31 мая 2018 года </w:t>
            </w:r>
            <w:r>
              <w:br/>
            </w:r>
            <w:r>
              <w:rPr>
                <w:rFonts w:ascii="Times New Roman"/>
                <w:b w:val="false"/>
                <w:i w:val="false"/>
                <w:color w:val="000000"/>
                <w:sz w:val="20"/>
              </w:rPr>
              <w:t>№ 25/2-VI</w:t>
            </w:r>
          </w:p>
        </w:tc>
      </w:tr>
    </w:tbl>
    <w:bookmarkStart w:name="z5"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Бескарагайского района</w:t>
      </w:r>
    </w:p>
    <w:bookmarkEnd w:id="3"/>
    <w:p>
      <w:pPr>
        <w:spacing w:after="0"/>
        <w:ind w:left="0"/>
        <w:jc w:val="both"/>
      </w:pPr>
      <w:r>
        <w:rPr>
          <w:rFonts w:ascii="Times New Roman"/>
          <w:b w:val="false"/>
          <w:i w:val="false"/>
          <w:color w:val="ff0000"/>
          <w:sz w:val="28"/>
        </w:rPr>
        <w:t xml:space="preserve">
      Сноска. Регламент в редакции решения Бескарагайского районного маслихата Восточно-Казахстанской области от 18.11.2021 </w:t>
      </w:r>
      <w:r>
        <w:rPr>
          <w:rFonts w:ascii="Times New Roman"/>
          <w:b w:val="false"/>
          <w:i w:val="false"/>
          <w:color w:val="ff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1" w:id="4"/>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Бескарагайского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4"/>
    <w:bookmarkStart w:name="z12" w:id="5"/>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6"/>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6"/>
    <w:bookmarkStart w:name="z14" w:id="7"/>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15" w:id="8"/>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9"/>
    <w:p>
      <w:pPr>
        <w:spacing w:after="0"/>
        <w:ind w:left="0"/>
        <w:jc w:val="both"/>
      </w:pPr>
      <w:r>
        <w:rPr>
          <w:rFonts w:ascii="Times New Roman"/>
          <w:b w:val="false"/>
          <w:i w:val="false"/>
          <w:color w:val="000000"/>
          <w:sz w:val="28"/>
        </w:rPr>
        <w:t>
      7. Собрание созываться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0"/>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Start w:name="z18" w:id="11"/>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2"/>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3"/>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4"/>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5"/>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6" w:id="1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6"/>
    <w:bookmarkStart w:name="z23" w:id="17"/>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1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Бескарагайский районный маслихат.</w:t>
      </w:r>
    </w:p>
    <w:bookmarkStart w:name="z24" w:id="18"/>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18"/>
    <w:bookmarkStart w:name="z25" w:id="19"/>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Бескарагайского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Бескарагайского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0"/>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0"/>
    <w:bookmarkStart w:name="z27" w:id="21"/>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1"/>
    <w:bookmarkStart w:name="z7" w:id="2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2"/>
    <w:bookmarkStart w:name="z28" w:id="23"/>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3"/>
    <w:bookmarkStart w:name="z29" w:id="24"/>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