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6d065" w14:textId="046d0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25 декабря 2017 года № 17/125-VI "О бюджете Аягозского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22 октября 2018 года № 29/197-VI. Зарегистрировано Управлением юстиции Аягозского района Департамента юстиции Восточно-Казахстанской области 29 октября 2018 года № 5-6-182. Утратило силу - решением Аягозского районного маслихата Восточно-Казахстанской области от 24 декабря 2018 года № 33/214-VI.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Аягозского районного маслихата Восточно-Казахстанской области от 24.12.2018 </w:t>
      </w:r>
      <w:r>
        <w:rPr>
          <w:rFonts w:ascii="Times New Roman"/>
          <w:b w:val="false"/>
          <w:i w:val="false"/>
          <w:color w:val="ff0000"/>
          <w:sz w:val="28"/>
        </w:rPr>
        <w:t>№ 33/214-VI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октября 2018 года № 23/264-VI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16/176-VI "Об областном бюджете на 2018-2020 годы" (зарегистрировано в Реестре государственной регистрации нормативных правовых актов за номером 5682) Аягозский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2017 года № 17/125-VI "О бюджете Аягозского района на 2018-2020 годы" (зарегистрировано в Реестре государственной регистрации нормативных правовых актов за номером 5372, опубликовано в Эталонном контрольном банке нормативных правовых актов Республики Казахстан в электронном виде 3 января 2018 года, газете "Аягөз жаңалықтары" от 13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10056441,8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4354358,3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16925,9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10948,0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5674209,6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10071766,7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9967,0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15374,0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5407,0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- 25291,9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25291,9 тысяч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15210,0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5407,0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15488,9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исполнению нормативы распределения доходов на 2018 год,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октября 2018 года № 23/264-VI "О внесении изменений в решение Восточно-Казахстанского областного маслихата от 13 декабря 2017 года №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2018-2020 годы" (зарегистрировано в Реестре государственной регистрации нормативных правовых актов за номером 5682):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 - 52,0 %;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 - 52,0 %.";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Аягозского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октября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29/197-VI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17/125-VI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Аягозского района на 2018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846"/>
        <w:gridCol w:w="545"/>
        <w:gridCol w:w="846"/>
        <w:gridCol w:w="6404"/>
        <w:gridCol w:w="3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10056441,8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4354358,3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721469,6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721469,6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716466,6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584693,1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584693,1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584693,1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2970223,6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2950432,6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2950148,6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10082,0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10082,0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63553,0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20574,0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14419,0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14419,0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14419,0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16925,9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1430,9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находок,а также имущества, перешедшего по праву наследования к государству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предоставляемых государственными учреждениями, финансируемыми из местного бюджета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15494,0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15494,0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15494,0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гражданам квартир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5674209,6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5674209,6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5674209,6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1033027,6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1298943,0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3342239,0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491"/>
        <w:gridCol w:w="1035"/>
        <w:gridCol w:w="1035"/>
        <w:gridCol w:w="1035"/>
        <w:gridCol w:w="5135"/>
        <w:gridCol w:w="280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10071766,7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695796,0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451019,3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161950,2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142057,2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259973,1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252155,5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252155,5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238579,5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26925,3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26220,3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130696,5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86925,5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80957,7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46508,7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5533582,4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642567,9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642567,9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216514,3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426053,6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426053,6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4484008,2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118846,3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118846,3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4363398,8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4287198,6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282131,0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4005067,6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76200,2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407006,3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407006,3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44077,9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137451,7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20384,5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204081,9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743733,8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258485,8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252665,0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252665,0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449442,8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449442,8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112903,2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23068,2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66807,5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66895,1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47356,1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35805,2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35805,2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30697,9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1443342,3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256169,0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256169,0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256169,0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253901,0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1146652,5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1146652,5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62369,8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коммунального хозяйства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138258,7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18258,7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943838,0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884664,0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40520,8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31079,2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22375,2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9441,6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359900,3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209994,8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209994,8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209994,8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20927,4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59310,1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36233,1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226968,7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139843,0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42708,9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42708,9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17895,7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24463,2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74462,7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74462,7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11452,7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11452,7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825417,6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825417,6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825417,6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233206,0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570283,0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-25291,9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25291,9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15488,9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15488,9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