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7a6d" w14:textId="e047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29 декабря 2017 года № 20/2-VІ "О бюджете Карауылского сельского округа Абайского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17 мая 2018 года № 24/2-VІ. Зарегистрировано Управлением юстиции Абайского района Департамента юстиции Восточно-Казахстанской области 4 июня 2018 года № 5-5-149. Утратило силу решением Абайского районного маслихата Восточно-Казахстанской области от 1 марта 2019 года № 32/3-VI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апреля 2018 года № 23/2-VI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декабря 2017 года № 19/3-VІ "О бюджете Абайского района на 2018-2020 годы"" (зарегистрировано в Реестре государственной регистрации нормативных правовых актов за № 5-5-147), 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29 декабря 2017 года № 20/2-VІ "О бюджете Карауылского сельского округа Абайского района на 2018-2020 годы" (зарегистрировано в Реестре государственной регистрации нормативных правовых актов за № 5426, опубликовано в газете "Абай елі" от 16 - 23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52 440,0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18 246,0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0,0 тысяч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 поступлениям трансфертов – 34 194,0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52 440,0 тысяч тенге, в том числе: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 бюджетные кредиты – 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 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