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19d" w14:textId="faa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2018 года № 22/8-VІ. Зарегистрировано Управлением юстиции Абайского района Департамента юстиции Восточно-Казахстанской области 19 апреля 2018 года № 5-5-143. Утратило силу решением Абайского районного маслихата Восточно-Казахстанской области от 18 июня 2019 года № 36/2-VІ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июля 2014 года 22/5-V "Об утверждени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14 августа 2014 года за № 3455, опубликовано в газете "Абай елі" от 25-31 августа 2014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22/8-VІ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 также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Абайского района" (далее – уполномоченный орган) осуществляет социальную помощь отдельным категориям нуждающихся граждан на основании бюджетного планирования и финансирования с районного бюджета.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Абайского района", финансируемое за счет местного бюджета, осуществляющее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организация-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Абайского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Абайского района.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ежемесячно и единовременно.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положений, утверждаемых акиматом Восточно Казахстанской области.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порогасреднедушевого дохода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 (семья) может быть признано находящимся в трудной жизненной ситуации по следующим основаниям: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противотуберкулезного диспансера, оказывается ежемесячно шесть месячных расчетных показателей.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интернационалистов- 15 февраля: военнослужащим, проходившим воинскую службу в Афганистане или других государствах, в которых велись боевые действия - 35 месячных расчетных показателя;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 многодетным матерям, награжденным подвеской "Алтын алқа", орденами "Материнская слава" I и II степени или ранее получивших звание "Мать- героиня" - 5 месячных расчетных показателя; многодетным матерям, награжденным подвеской "Күміс алқа" - 5 месячных расчетных показателя;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- 35 месячных расчетных показателя;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- 35 месячных расчетных показателя;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- 25 месячных расчетных показателя;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- 1 мая: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инвалидам - 4,2 месячных расчетных показателя;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инвалидам и участникам Великой Отечественной войны - 215 месячных расчетных показателя;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- 35 месячных расчетных показателя;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женам, (мужьям) умерших инвалидов войны и приравненных к ним инвалидов - 10,4 месячных расчетных показателя;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 месячных расчетных показателя;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- 4,5 месячных расчетных показателя;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- 4,5 месячных расчетных показателя.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Абайского района по представлению уполномоченной организаций, без истребования заявлений от получателей.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следующих документов: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в случаях: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