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b5ea" w14:textId="629b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27 марта 2018 года № 20/4-VI. Зарегистрировано Департаментом юстиции Восточно-Казахстанской области 10 апреля 2018 года № 5597. Утратило силу решением Риддерского городского маслихата Восточно-Казахстанской области от 20 марта 2020 года № 39/25-VI.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Риддерского городского маслихата Восточно-Казахстанской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39/25-VI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 и распространяется на отношения, возникшие с 1 января 2020 года).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бюджет" (Налоговый кодекс),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Риддерский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по городу Риддеру в десять раз базовые ставки земельного налога и ставки единого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503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20 июля 2016 года № 4/10-VI "О повышении базовых ставок земельного налога и единого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за № 4658, опубликовано в Эталонном контрольном банке нормативных правовых актов Республики Казахстан в электронном виде 2 сентября 2016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Стребков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