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b8d5" w14:textId="dae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2017 года № 18/2-VI "О бюджете города Риддера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сентября 2018 года № 24/2-VI. Зарегистрировано Управлением юстиции города Риддера Департамента юстиции Восточно-Казахстанской области 21 сентября 2018 года № 5-4-177.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22 августа 2018 года № 22/245-VI "О внесении изменений в решение Восточно-Казахстанского областного маслихата от 13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5674),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номером 5370,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5700783,2 тысяч тенге, в том числе: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3015062 тысяч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34456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2628765,2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5889545,4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-150000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16973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-55735,2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55735,2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текущие трансферты из областного бюджета в размере 515424,2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2018 год целевые трансферты на развитие из областного бюджета в размере 132218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Козлов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XXIV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