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b571" w14:textId="85eb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апреля 2018 года № 21/8-VI. Зарегистрировано Управлением юстиции города Риддера Департамента юстиции Восточно-Казахстанской области 15 мая 2018 года № 5-4-173.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3341, опубликовано в газете "Лениногорская правда" от 6 июня 2014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несовершеннолетние, находящиеся в организациях образования с особым режимом содержания;";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лица, находящиеся на учете службы пробации;";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предоставляется следующим категориям граждан: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 месячных расчҰтных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многодетным семьям, имеющим четырех и более совместно проживающих несовершеннолетних детей – 5 месячных расчҰтных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расчҰтных показателей;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годах– 35 месячных расчҰтных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инвалиды по зрению 1, 2 группы – 5 месячных расчҰтных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расчҰтных показателей;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 месячных расчҰтных показателей;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 месячных расчҰтных показателей;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расчҰтных показателей;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 месячных расчҰтных показателей;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расчҰтных показателей;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35 месячных расчҰтных показателей;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расчҰтных показателей;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месячных расчҰтных показателей;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расчҰтных показателей;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расчҰтных показателей;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других государствах, в которых велись боевые действия – 35 месячных расчҰтных показателей;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семьям военнослужащих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расчҰтных показателей;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0,84 месячных расчҰтных показателей;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в возрасте до 16 лет – 2,08 месячных расчҰтных показателей.".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и распространяется на отношения, возникшие с 01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