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84f" w14:textId="c4e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22 декабря 2017 года № 18/2-VI "О бюджете города Риддера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апреля 2018 года № 21/9-VI. Зарегистрировано Управлением юстиции города Риддера Департамента юстиции Восточно-Казахстанской области 3 мая 2018 года № 5-4-172.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5622), Риддерский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номером 5370, опубликовано в Эталонном контрольном банке нормативных правовых актов Республики Казахстан в электронном виде 4 января 2018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5599892,3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3015062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2527874,3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5788654,5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2018 год возврат трансфертов в областной бюджет в размере 1749,9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1084,6 тысяч тенге – в связи с неиспользованием (недоиспользованием) в 2017 году целевых трансфертов, выделенных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665,3 тысяч тенге – использованных не по целевому назначению целевых трансфертов.";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текущие трансферты из областного бюджета в размере 491718,8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2018 год целевые трансферты на развитие из областного бюджета в размере 145210,5 тысяч тенге.";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городском бюджете на 2018 год кредиты из областного бюджета на проектирование и (или) строительство жилья в размере 86585,4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CТРЕБКОВ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