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569b" w14:textId="5085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19 февраля 2009 года № 16/120–IV "Об утверждении поправочных коэффициентов к базовым ставкам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4 мая 2018 года № 20/154-VI. Зарегистрировано Управлением юстиции города Курчатова Департамента юстиции Восточно-Казахстанской области 16 мая 2018 года № 5-3-122. Утратило силу - решением Курчатовского городского маслихата Восточно-Казахстанской области от 23 ноября 2018 года № 26/198-VI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Курчатовского городского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26/198-VI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Курчатовский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19 февраля 2009 года № 16/120–IV "Об утверждении поправочных коэффициентов к базовым ставкам земельного налога" (зарегистрировано в Реестре государственной регистрации нормативных правовых актов за номером 5-3-68, опубликовано 17 марта 2009 года в газетах "Дидар" и "Рудный Алтай")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приложении указанного решения на казахском языке слово "ставкаларына" заменить на слово "мөлшерлемелеріне", решение на русском языке в этой части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подпунктами 13),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Курчатовский городской маслихат РЕШИЛ:".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Батырбеков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