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4c01" w14:textId="a2d4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2017 года № 22/137-VI "О бюджете Приречного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мая 2018 года № 26/164-VI. Зарегистрировано Управлением юстиции города Семей Департамента юстиции Восточно-Казахстанской области 31 мая 2018 года № 5-2-175. Утратило силу решением маслихата города Семей Восточно-Казахстанской области от 29 декабря 2018 года № 33/219-VI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27 апреля 2018 года № 25/159-VI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5-2-170),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22/137-VI "О бюджете Приречного сельского округа на 2018-2020 годы" (зарегистрировано в Реестре государственной регистрации нормативных правовых актов за № 5405, опубликовано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34 480,4 тысяч тенге: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3 014,0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3 232,5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28 233,9 тысяч тенге;"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34 480,4 тысяч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26/164-VI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22/137-VI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