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f300" w14:textId="b09f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2017 года № 22/139-VI "О бюджете Новобаженовского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мая 2018 года № 26/166-VI. Зарегистрировано Управлением юстиции города Семей Департамента юстиции Восточно-Казахстанской области 31 мая 2018 года № 5-2-173. Утратило силу решением маслихата города Семей Восточно-Казахстанской области от 29 декабря 2018 года № 33/221-VI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27 апреля 2018 года № 25/159-VI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5-2-170),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22/139-VI "О бюджете Новобаженовского сельского округа на 2018-2020 годы" (зарегистрировано в Реестре государственной регистрации нормативных правовых актов за № 5407, опубликовано в Эталонном контрольном банке нормативных правовых актов Республики Казахстан в электронном виде 17 января 2018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25 758,5 тысяч тенге: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2 216,0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708,1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22 834,4 тысяч тенге;"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25 758,5 тысяч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26/166-VI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22/139-VI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2018 год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