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5487" w14:textId="3995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ноября 2018 года № 321. Зарегистрировано Департаментом юстиции Восточно-Казахстанской области 16 ноября 2018 года № 5692.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марта 2018 года № 157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(зарегистрированным в Реестре государственной регистрации нормативных правовых актов за номером 16708),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(зарегистрировано в Реестре государственной регистрации нормативных правовых актов за номером 4250, опубликовано в газетах "Дидар" от 26 сентября 2015 года, "Рудный Алтай" от 25 сентября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самоходными маломерными судами", утвержденному приказом Министра по инвестициям и развитию Республики Казахстан от 30 апреля 2015 года № 556 (далее - Стандарт) либо электронного запроса на портале в форме электронного документа, удостоверенного электронной цифровой подписью (далее –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Порядок обращения и последовательность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осуществляет регистрацию на портале с помощью своего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портала, которое хранится в интернет-браузере компьютера услугополучателя государственной услуги (осуществляется для незарегистрированных услугополучателей на портале):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пароля (процесс авторизации) на портале для получения услуги;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электронного запроса для оказания услуги и заполнение услугополучателем формы (ввод данных) с учетом ее структуры и форматных требований, прикрепление к форме электронного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 для удостоверения (подписания) электронного запроса;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 и отсутствия в списке отозванных (аннулированных) регистрационных свидетельств, а также соответствия идентификационных данных (между ИИН указанным в электронном запросе и ИИН указанным в регистрационном свидетельстве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неподтверждением подлинности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электронного запроса для оказания услуги посредством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 и направление электронного документа (электронного запроса) через ШЭП в АРМ услугодателя для обработки;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услуги, сформированного АРМ услугодателя. Электронный документ формируется с использованием ЭЦП уполномоченного лица услугодателя.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в АРМ услугодателя ИИН и пароля (процесс авторизации) для оказания услуги;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сотрудником услугодателя услуги, указанной в настоящем регламенте, вывод на экран формы электронного запроса для оказания услуги и ввод сотрудником услугодателя данных получателя;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электронного запроса через ШЭП в ГБД ФЛ о данных получателя;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сотрудником услугодателя формы электронного запроса в части отметки о наличии документов в бумажной форме, предоставленных услугополучателем, прикрепление их к форме электронного запроса и удостоверение посредством ЭЦП заполненной формы (введенных данных) электронного запроса на оказание услуги;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услугодателем соответствия приложенных документов к перечню документов, указанному в Стандарте, и основаниям для оказания услуги;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пассажирского транспорта и автомобильных дорог области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Восточно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"8"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маломерными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8547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управления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 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152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