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311fd" w14:textId="7d31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Восточно-Казахстанского областного акимата от 20 августа 2015 года № 211 "Об утверждении регламентов государственных услуг в сфере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9 ноября 2018 года № 327. Зарегистрировано Департаментом юстиции Восточно-Казахстанской области 13 ноября 2018 года № 5691. Утратило силу постановлением Восточно-Казахстанского областного акимата от 10 марта 2020 года № 69.</w:t>
      </w:r>
    </w:p>
    <w:p>
      <w:pPr>
        <w:spacing w:after="0"/>
        <w:ind w:left="0"/>
        <w:jc w:val="both"/>
      </w:pPr>
      <w:r>
        <w:rPr>
          <w:rFonts w:ascii="Times New Roman"/>
          <w:b w:val="false"/>
          <w:i w:val="false"/>
          <w:color w:val="ff0000"/>
          <w:sz w:val="28"/>
        </w:rPr>
        <w:t xml:space="preserve">
      Сноска. Утратило силу постановлением Восточно-Казахстанского областного акимата от 10.03.2020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25 января 2018 года № 28 "О внесении изменений и дополнения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 местными исполнительными органами" (зарегистрированным в Реестре государственной регистрации нормативных правовых актов за номером 16749), Восточно-Казахстанский областной акимат </w:t>
      </w:r>
      <w:r>
        <w:rPr>
          <w:rFonts w:ascii="Times New Roman"/>
          <w:b/>
          <w:i w:val="false"/>
          <w:color w:val="000000"/>
          <w:sz w:val="28"/>
        </w:rPr>
        <w:t>ПОСТАНОВЛЯЕТ</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20 августа 2015 года № 211"Об утверждении регламентов государственных услуг в сфере образования" (зарегистрированное в Реестре государственной регистрации нормативных правовых актов за номером 4148, опубликованное в газетах "Дидар" от 13 октября 2015 года, от 15 октября 2015 года, от 17 октября 2015 года, от 20 октября 2015 года, "Рудный Алтай" от 12 октября 2015 года, от 14 октября 2015 года)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утвержденным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 w:id="3"/>
    <w:p>
      <w:pPr>
        <w:spacing w:after="0"/>
        <w:ind w:left="0"/>
        <w:jc w:val="both"/>
      </w:pPr>
      <w:r>
        <w:rPr>
          <w:rFonts w:ascii="Times New Roman"/>
          <w:b w:val="false"/>
          <w:i w:val="false"/>
          <w:color w:val="000000"/>
          <w:sz w:val="28"/>
        </w:rPr>
        <w:t>
      "3. Результат оказания государственной услуги: выдача расписки о приеме документов и издание приказа о зачислении в организацию среднего образования (начального, основного среднего, общего среднего) на начало учебного года.</w:t>
      </w:r>
    </w:p>
    <w:bookmarkEnd w:id="3"/>
    <w:bookmarkStart w:name="z6" w:id="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или бумажная. При обращении к услугодателю за результатом оказания государственной услуги на бумажном носителе результат оформляется на бумажном носителе.</w:t>
      </w:r>
    </w:p>
    <w:bookmarkEnd w:id="4"/>
    <w:bookmarkStart w:name="z7" w:id="5"/>
    <w:p>
      <w:pPr>
        <w:spacing w:after="0"/>
        <w:ind w:left="0"/>
        <w:jc w:val="both"/>
      </w:pPr>
      <w:r>
        <w:rPr>
          <w:rFonts w:ascii="Times New Roman"/>
          <w:b w:val="false"/>
          <w:i w:val="false"/>
          <w:color w:val="000000"/>
          <w:sz w:val="28"/>
        </w:rPr>
        <w:t>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bookmarkEnd w:id="5"/>
    <w:bookmarkStart w:name="z8"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"Выдача дубликатов документов об основном среднем, общем среднем образовании", утвержденным указанным постановлением: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7"/>
    <w:p>
      <w:pPr>
        <w:spacing w:after="0"/>
        <w:ind w:left="0"/>
        <w:jc w:val="both"/>
      </w:pPr>
      <w:r>
        <w:rPr>
          <w:rFonts w:ascii="Times New Roman"/>
          <w:b w:val="false"/>
          <w:i w:val="false"/>
          <w:color w:val="000000"/>
          <w:sz w:val="28"/>
        </w:rPr>
        <w:t>
      "3. Результатом оказания государственной услуги является выдача дубликата аттестата об основном среднем образовании, дубликата аттестата об общем среднем образовании.</w:t>
      </w:r>
    </w:p>
    <w:bookmarkEnd w:id="7"/>
    <w:bookmarkStart w:name="z11" w:id="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8"/>
    <w:bookmarkStart w:name="z12" w:id="9"/>
    <w:p>
      <w:pPr>
        <w:spacing w:after="0"/>
        <w:ind w:left="0"/>
        <w:jc w:val="both"/>
      </w:pPr>
      <w:r>
        <w:rPr>
          <w:rFonts w:ascii="Times New Roman"/>
          <w:b w:val="false"/>
          <w:i w:val="false"/>
          <w:color w:val="000000"/>
          <w:sz w:val="28"/>
        </w:rPr>
        <w:t>
      2. Аппарату акима области, управлению образования области в установленном законодательством Республики Казахстан порядке обеспечить:</w:t>
      </w:r>
    </w:p>
    <w:bookmarkEnd w:id="9"/>
    <w:bookmarkStart w:name="z13" w:id="10"/>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10"/>
    <w:bookmarkStart w:name="z14" w:id="1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1"/>
    <w:bookmarkStart w:name="z15" w:id="12"/>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Восточно-Казахстанской области;</w:t>
      </w:r>
    </w:p>
    <w:bookmarkEnd w:id="12"/>
    <w:bookmarkStart w:name="z16" w:id="13"/>
    <w:p>
      <w:pPr>
        <w:spacing w:after="0"/>
        <w:ind w:left="0"/>
        <w:jc w:val="both"/>
      </w:pPr>
      <w:r>
        <w:rPr>
          <w:rFonts w:ascii="Times New Roman"/>
          <w:b w:val="false"/>
          <w:i w:val="false"/>
          <w:color w:val="000000"/>
          <w:sz w:val="28"/>
        </w:rPr>
        <w:t>
      4) размещение настоящего постановления на интернет-ресурсе акима Восточно-Казахстанской области после его официального опубликования.</w:t>
      </w:r>
    </w:p>
    <w:bookmarkEnd w:id="13"/>
    <w:bookmarkStart w:name="z17" w:id="14"/>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по вопросам социальной сферы.</w:t>
      </w:r>
    </w:p>
    <w:bookmarkEnd w:id="14"/>
    <w:bookmarkStart w:name="z18" w:id="1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Восточно-Казахстанской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