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e99" w14:textId="b3dc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16 ноября 2015 года № 301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октября 2018 года № 290. Зарегистрировано Департаментом юстиции Восточно-Казахстанской области 30 октября 2018 года № 5686.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марта 2018 года № 135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(зарегистрированным в Реестре государственной регистрации нормативных правовых актов за номером 16865),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удобрений (за исключением органических)" от 16 ноября 2015 года № 301 (зарегистрированноев Реестрегосударственной регистрации нормативных правовых актов за номером 4263,опубликованное в информационно-правовой системе "Әділет" 29 декабря 2015 года, в газетах "Дидар" от 15 января 2016 года, "Рудный Алтай" от 16 января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октября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301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(управлением сельского хозяйства области)(далее -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утвержденногоприказом Министра сельского хозяйства Республики Казахстан от 21 июля 2015 года № 4-4/679 (зарегистрированным в Реестре государственной регистрации нормативных правовых актов за номером 11946) (далее - Стандарт). Причитающиеся субсидии перечисляются на счета: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электронная/бумажная.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услугополучателюпредоставляется уведомление на бумажном носителе с решением о назначении/неназначении субсидиипо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назначении/неназначении субсидии в "личный кабинет" в форме электронного документа, подписанного электронной цифровой подписью (далее - ЭЦП) уполномоченного лица услугодателя по формам, согласно приложениям 1 и 2 к Стандарту государственной услуги.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перечислении субсидии направляется в "личный кабинет"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услугополучателя(либо уполномоченного представителя: юридического лица - по документу, подтверждающему полномочия; физического лица -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управления сельского хозяйства электронной заявки на рассмотрение управление в течение одного рабочего дня с момента поступления подтверждает ее принятие путем подписания с использованием электронной цифровой подписи (далее - ЭЦП) соответствующего уведомления. Данное уведомление становится доступным в Личном кабинете сельхозтоваропроизводителя (сельхозкооператива) в информационной системе субсидирования в случае самостоятельной регистрации.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уведомление о принятии переводной заявки становится доступным в Личном кабинете производителя удобрений. Производитель удобрений для выполнения требований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(зарегистрированным в Реестре государственной регистрации нормативных правовых актов за номером 11223) (далее - Правила) вносит в реестр сведения по фактически реализованным удобрениям;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управлением сельского хозяйства области принятия заявки согласно пункту 16 Правил;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 согласно требованиям подпункта 4) пункта 7 Правил.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и при обращении на портал - 3 (три) рабочих дня. При обращении в Государственную корпорацию день приема документов не входит в срок оказания государственной услуги.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прием электронной заявки, который служат основанием для начала выполнения действия 2.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формирование платежных поручений на выплату субсидий, которое служит основанием для выплаты причитающихся субсидий на банковские счета услугополучателей.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управления сельского хозяйства электронной заявки на рассмотрение управление в течение одного рабочего дня с момента поступления подтверждает ее принятие путем подписания с использованием электронной цифровой подписи (далее - ЭЦП) соответствующего уведомления. Данное уведомление становится доступным в Личном кабинете сельхозтоваропроизводителя (сельхозкооператива) в информационной системе субсидирования в случае самостоятельной регистрации.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уведомление о принятии переводной заявки становится доступным в Личном кабинете производителя удобрений. Производитель удобрений для выполнения требований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 в реестр сведения по фактически реализованным удобрениям;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управлением сельского хозяйства области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 согласно требованиям подпункта 4) пункта 7 Правил.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 Длительность обработки запроса услугополучателя не более 15 (пятнадцати) минут. Услугополучательподает в Государственную корпорацию заявку в бумажном виде.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заявкув бумажном виде.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предусмотренных пунктом 9 Стандарта, работник Государственной корпорации отказывает в приеме заявки и выдает расписку об отказе в приеме документов согласно приложению 5 к Стандарту.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заявка формируется и регистрируется оператором Государственной корпорации в информационной системе "Центр обслуживания населения" и подписывается его ЭЦП. Далее заявка перенаправляется управлению сельского хозяйства области посредствам информационного взаимодействия с информационной системой субсидирования.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документов-3 (три) рабочих дня.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бизнес-идентификационного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ИИН/БИН и пароля (процесс авторизации) на портале для получения услуги;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ИИН/БИН,указанным в запросе, и ИИН/БИН, указанным в регистрационном свидетельстве ЭЦП);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услугополучателя),удостоверенного (подписанного) ЭЦП услугополучателя,через ШЭП вавтоматизированное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600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Государственную корпорацию.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