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4378" w14:textId="4d84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Восточно-Казахстанского областного акимата от 29 января 2010 года № 359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сентября 2018 года № 285. Зарегистрировано Департаментом юстиции Восточно-Казахстанской области 18 октября 2018 года № 5681. Утратило силу постановлением Восточно-Казахстанского областного акимата от 20 августа 2024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20.08.2024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перечня рыбохозяйственных водоемов местного значения" от 29 января 2010 года № 359 (зарегистрированное в Реестре государственной регистрации нормативных правовых актов за номером 2526, опубликованное в газетах "Дидар" от 17 февраля 2010 года № 23, "Рудный Алтай" от 18 февраля 2010 года № 23)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"Бескарагайский район":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2), 3)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"Курчумский район":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3), 8)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15 следующего содержания: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