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305" w14:textId="a41d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улиц города Усть-Каменогорска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апреля 2018 года № 80, решение Восточно-Казахстанского областного маслихата от 12 апреля 2018 года № 19/224-VI. Зарегистрировано Департаментом юстиции Восточно-Казахстанской области 5 мая 2018 года № 5635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Республиканской ономастической комиссии при Правительстве Республики Казахстан от 27 ноября 2017 года и от 2 марта 2018 года Восточно-Казахстанский областной маслихат РЕШИЛ и Восточно-Казахстанский областной акимат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некоторые улицы города Усть-Каменогорска Восточно-Казахстанской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районе Мельзавода: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Ақтоған;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районе автомобильной дороги в объезд села Меновное: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Шұғыла;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Саялы;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улица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улица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улица Көкжиек;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районе улицы Высоковольтная 57: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Орманды;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Шиелі;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Шуақты;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улица Керемет;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улица Рауан;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улица Ақбұлак;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16 жилом районе имени Куленова А.С.: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Жоталы;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районе улицы Бастау: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Қайнар;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 19 и 20 жилым районом: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№ 1 – проспект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23 жилом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Бостандық;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8 ) в селе Ахмирово: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Жаңажол;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 – улица Күнбатыс;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Өрнек.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проспект Карла Маркса города Усть-Каменогорска Восточно-Казахстанской области на проспект Қазыбек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