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b203f" w14:textId="01b20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платы за негативное воздействие на окружающую среду по Восточно-Казахстанской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12 апреля 2018 года № 19/220-VI. Зарегистрировано Департаментом юстиции Восточно-Казахстанской области 27 апреля 2018 года № 5626. Утратило силу решением Восточно-Казахстанского областного маслихата от 9 апреля 2025 года № 20/171-VIII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Восточно-Казахстанского областного маслихата от 09.04.2025 </w:t>
      </w:r>
      <w:r>
        <w:rPr>
          <w:rFonts w:ascii="Times New Roman"/>
          <w:b w:val="false"/>
          <w:i w:val="false"/>
          <w:color w:val="ff0000"/>
          <w:sz w:val="28"/>
        </w:rPr>
        <w:t>№ 20/171-VIII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2025 года и подлежит официальному опубликованию).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решения Восточно-Казахстанского областного маслихата от 15.12.2023 </w:t>
      </w:r>
      <w:r>
        <w:rPr>
          <w:rFonts w:ascii="Times New Roman"/>
          <w:b w:val="false"/>
          <w:i w:val="false"/>
          <w:color w:val="000000"/>
          <w:sz w:val="28"/>
        </w:rPr>
        <w:t>№ 9/76-VIII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576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Восточно-Казахстанского областного маслихата от 16.09.2022 </w:t>
      </w:r>
      <w:r>
        <w:rPr>
          <w:rFonts w:ascii="Times New Roman"/>
          <w:b w:val="false"/>
          <w:i w:val="false"/>
          <w:color w:val="000000"/>
          <w:sz w:val="28"/>
        </w:rPr>
        <w:t>№ 19/162-VII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Повысить ставки платы за негативное воздействие на окружающую среду по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Восточно-Казахстанского областного маслихата от 15.12.2023 </w:t>
      </w:r>
      <w:r>
        <w:rPr>
          <w:rFonts w:ascii="Times New Roman"/>
          <w:b w:val="false"/>
          <w:i w:val="false"/>
          <w:color w:val="000000"/>
          <w:sz w:val="28"/>
        </w:rPr>
        <w:t>№ 9/76-VIII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Восточно-Казахстанского областного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Восточно-Казахстанского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апреля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19/220-VI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негативное воздействие на окружающую среду Восточно-Казахстанской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Восточно-Казахстанского областного маслихата от 16.09.2022 </w:t>
      </w:r>
      <w:r>
        <w:rPr>
          <w:rFonts w:ascii="Times New Roman"/>
          <w:b w:val="false"/>
          <w:i w:val="false"/>
          <w:color w:val="ff0000"/>
          <w:sz w:val="28"/>
        </w:rPr>
        <w:t>№ 19/162-VII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Ставки платы за выбросы загрязняющих веществ от стационарных источников составляют: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 веществ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тонну, (МРП)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килограмм, (МРП)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серы (SO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x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азота (NO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x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и зола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и его соединения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Монооксид углерода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шестивалентный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меди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Ставки платы за выбросы загрязняющих веществ в атмосферный воздух от передвижных источников составляют: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топлива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за 1 тонну использованного топлива (МРП)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Для неэтилированного бензина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Для дизельного топлива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Для сжиженного, сжатого газа, керосина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Ставки платы за сбросы загрязняющих веществ составляют: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 веществ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тонну (МРП)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Нитриты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Цинк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Медь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Биологическое потребление кислорода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Аммоний солевой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Нефтепродукты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Нитраты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Железо общее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Сульфаты (анион)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Взвешенные вещества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Синтетические поверхностно-активные вещества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Хлориды (анион)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Алюминий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Ставки платы за захоронение отходов производства и потребления составляют: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(МРП)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тонну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гигабеккерель (Гбк)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захоронение отходов производства и потребления на полигонах, в накопителях, на санкционированных свалках и в специально отведенных местах: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по которым для целей исчисления платы учитываются свойства опасности, за исключением отходов, указанных в строке 1.2 настоящей таблицы: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неопасные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 отходов, по которым для целей исчисления платы свойства опасности не учитываются: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отходы (твердые бытовые отходы, ил канализационных очистных сооружений)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горнодобывающей промышленности и разработки карьеров (кроме добычи нефти и природного газа):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вскрышные породы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вмещающие породы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обогащения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шлаки, шламы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Шлаки, шламы, образуемые на металлургическом переделе при переработке руд, концентратов, агломератов и окатышей, содержащих полезные ископаемые, производстве сплавов и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и золошлаки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сельхозпроизводства, в том числе навоз, птичий помет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Радиоактивные отходы: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трансурановые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альфа-радиоактивные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бета-радиоактивные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ампульные радиоактивные источники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Ставки платы за размещение серы в открытом виде на серных картах, образующейся при проведении операций по разведке и (или) добыче углеводородов, составляют 7,54 МРП за одну тонну.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апреля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19/220-VI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Восточно-Казахстанского областного маслихата, признанных утратившими силу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21 декабря 2009 года № 17/234-IV "О ставках платы за эмиссии в окружающую среду Восточно-Казахстанской области" (зарегистрировано в Реестре государственной регистрации нормативных правовых актов № 2524, опубликовано в газетах "Дидар" от 1 февраля 2010 года, "Рудный Алтай" от 2 февраля 2010 года).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11 декабря 2013 года № 17/203-V "О внесении изменения в решение Восточно-Казахстанского областного маслихата от 21 декабря 2009 года № 17/234-IV "О ставках платы за эмиссии в окружающую среду Восточно-Казахстанской области" (зарегистрировано в Реестре государственной регистрации нормативных правовых актов № 3134, опубликовано в информационно – правовой системе "Әділет" 30 декабря 2013 года, в газетах "Рудный Алтай" от 7 января 2014 года, "Дидар" от 10 января 2014 года). 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17 апреля 2015 года № 27/324-V "О внесении изменений в решение Восточно-Казахстанского областного маслихата от 21 декабря 2009 года № 17/234-IV "О ставках платы за эмиссии в окружающую среду Восточно-Казахстанской области" (зарегистрировано в Реестре государственной регистрации нормативных правовых актов № 3932, опубликовано в газетах "Рудный Алтай" от 26 мая 2015 года, "Дидар" от 27 мая 2015, в информационно – правовой системе "Әділет" 01 июня 2015). 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16/187-VI "О внесении изменений в решение Восточно-Казахстанского областного маслихата от 21 декабря 2009 года № 17/234-IV "О ставках платы за эмиссии в окружающую среду Восточно-Казахстанской области" (зарегистрировано в Реестре государственной регистрации нормативных правовых актов № 5361, опубликовано в Эталонном контрольном банке нормативных правовых актов Республики Казахстан в электронном виде 08 января 2018 года).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