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b201" w14:textId="82cb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 -Казахстанского областного маслихата от 8 декабря 2011 года № 34/401-IV "Об утверждении перечня социально значимых пассажирских межрайонных сообщений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2018 года № 19/218-VI. Зарегистрировано Департаментом юстиции Восточно-Казахстанской области 27 апреля 2018 года № 5625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787 "О переименовании и изменении транскрипций названий некоторых железнодорожных станций Республики Казахстан" Восточно-Казахстанский областной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34/401-IV "Об утверждении перечня социально значимых пассажирских межрайонных сообщений железнодорожным транспортом" (зарегистрировано в Реестре государственной регистрации нормативных правовых актов № 2562, опубликовано в газетах "Дидар" от 9 января 2012 года, "Рудный Алтай" от 10 января 2012 года)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перечень социально значимых пассажирских межрайонных сообщений железнодорожным транспортом по маршрутам: "Өскемен-1-Риддер", "Өскемен-1-Зыряновск", "Өскемен-1-Жаланашколь", "Семей- Жаланашколь.".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