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a83" w14:textId="247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сентября 2015 года № 221 "Об утверждении регламентов государственных услугв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2018 года № 88. Зарегистрировано Департаментом юстиции Восточно-Казахстанской области 19 апреля 2018 года № 5621.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53 "О внесении изменений и дополнений в некоторые приказы в сфере культуры" (зарегистрированным в Реестре государственной регистрации нормативных правовых актов за номером 15223),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221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за номером 4156)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культуры, архивов и документаций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                 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"3" апреля 2018 года № 88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области 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№19 "Об утверждении правил выдачи свидетельства на право временного вывоза культурных ценностей" (зарегистрированным в Реестре государственной регистрации нормативных правовых актов за номером 10320)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(зарегистрированным в Реестре государственной регистрации нормативных правовых актов за номером 11238) (далее -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установленной формы (либо уполномоченного представителя)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удостоверенного электронной цифровой подписью (далее - ЭЦП) услугополучателя.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 услугодателя, передача документов руководителю услугодателя. Длительность выполнения - 10 (десять)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(либо уполномоченным представителем) неполного пакета документов, ему в течение двух рабочих дней выдается письменный мотивированный отказ в дальнейшем рассмотрении заявления;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руководителю отдела услугодателя. Длительность выполнения - 15 (пятнадцать) минут;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- 15 (пятнадцать)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пакета документов специалистом отдела услугодателя на соответствие предъявляемым требованиям, предусмотренным пунктом 9 Стандарта, и подготовка результата оказания государственной услуги. Длительность выполнения - 7 (семь) рабочих дней;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результата оказания государственной услуги руководителем услугодателя. Длительность выполнения - 1 (один) рабочий день;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а также при обращении на портал - 10 (десять)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 и передача пакета документов руководителю услугодателя. Переданный пакет документов руководителю услугодателя служит основанием для начала выполнения действия 2, указанного в пункте 5 настоящего Регламента.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передача завизированных документов руководителем услугодателя руководителю отдела услугодателя, которая служит основанием для выполнения действия 3, указанного в пункте 5 настоящего Регламента.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передача документов с резолюцией руководителя отдела услугодателя специалисту отдела услугодателя, которая служит основанием для начала выполнения действия 4, указанного в пункте 5 настоящего Регламента.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подготовка результата оказания государственной услуги специалистом отдела услугодателя, которая служит основанием для выполнения действия 5, указанного в пункте 5 настоящего Регламента.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подписанный результат оказания государственной услуги руководителем услугодателя, который служит основанием для выполнения действия 6, указанного в пункте 5 настоящего Регламента.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направленный услугополучателю результат оказания государственной услуги.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(либо уполномоченного представителя) в журнале входящей документации и передача документов руководителю услугодателя. Длительность выполнения - 10 (десять)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1- в случае предоставления услугополучателем (либо уполномоченным представителем) неполного пакета документов, ему в течение двух рабочих дней выдается письменный мотивированный отказ в дальнейшем рассмотрении заявления;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услугодателя, передача документов руководителю отдела услугодателя. Длительность выполнения - 15 (пятнадцать) минут;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отдела услугодателя, передача документов специалисту отдела услугодателя. Длительность выполнения - 15 (пятнадцать) минут;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услуги. Длительность выполнения - 7 (семь) рабочих дней;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услугодателя. Длительность выполнения - 1 (один) рабочий день;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 в процессе оказания государственной услуги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осуществляет регистрацию на портале с помощью индивидуального идентификационного номера/бизнес-идентификационного номера (далее – ИИН/БИН) и пароля (осуществляется для незарегистрированных услугополучателей на портале);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уполномоченнымпредставителем) ИИН/БИН и пароля (процесс авторизации) на портале для получения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(либо уполномоченным представителем)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представителем) формы (ввод данных) с учетом ее структуры и форматных требований, прикрепление к форме запроса копий документов в электронном виде, указанных в пункте 9Стандарта, а также выбор услугополучателем регистрационного свидетельства ЭЦП для удостоверения (подписания) запроса;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- ШЭП) в автоматизированное рабочее место (далее – АРМ) услугодателя для обработки;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услугодателя;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представителю) свидетельства (в электронном виде), подписанного ЭЦП услугодателя.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право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708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вывоза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3406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