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1a39" w14:textId="5021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28 декабря 2018 года № 36-242-VI. Зарегистрировано Департаментом юстиции Туркестанской области 15 января 2019 года № 4888.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21 декабря 2018 года № 35-227-VІ "О районном бюджете на 2019-2021 годы", зарегистрировано в Реестре государственной регистрации нормативных правовых актов за № 4863,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Шардара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835 380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711 616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853 574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- 18 194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18 194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18 194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Шардаринского районного маслихата Туркестанской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53-334-VI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К.Турысбеков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110 819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Шардаринского районного маслихата Туркестанской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53-334-VI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Коксу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250 714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258 997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- 8 283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8 283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8 283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Шардаринского районного маслихата Туркестанской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53-334-VI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Узыната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84 531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2 332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Шардаринского районного маслихата Туркестанской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53-334-VI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Алатау батыр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165 568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156 613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187 571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22 003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22 003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Шардаринского районного маслихата Туркестанской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53-334-VI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60 640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62 354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Шардаринского районного маслихата Туркестанской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53-334-VI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Суткент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81 534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Шардаринского районного маслихата Туркестанской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53-334-VI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Акшенгелди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96 087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98 034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Шардаринского районного маслихата Туркестанской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53-334-VI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Достык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106 515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Шардаринского районного маслихата Туркестанской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53-334-VI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Жаушыкум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86 110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87 931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Шардаринского районного маслихата Туркестанской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53-334-VI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99 581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9 406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9 406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Шардаринского районного маслихата Туркестанской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53-334-VI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бюджетных программ, не подлежащих секвестру в процессе исполнения местного бюджета города, сельских округов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на 2019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Настоящее решение вводится в действие с 1 января 2019 года.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Шардаринского районного маслихата Туркестанской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53-334-VI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Шардаринского районного маслихата Туркестанской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53-334-VI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Шардаринского районного маслихата Туркестанской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53-334-VI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Узыната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Шардаринского районного маслихата Туркестанской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53-334-VI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Узыната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Узыната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Шардаринского районного маслихата Туркестанской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53-334-VI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Шардаринского районного маслихата Туркестанской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53-334-VI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Шардаринского районного маслихата Туркестанской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53-334-VI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Шардаринского районного маслихата Туркестанской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53-334-VI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Шардаринского районного маслихата Туркестанской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53-334-VI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Шардаринского районного маслихата Туркестанской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53-334-VI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Шардаринского районного маслихата Туркестанской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53-334-VI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местного бюджета города, сельских округов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Организация бесплатного подвоза учащихся до школы и обратно в сельской местности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