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ff59" w14:textId="93bf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Шардаринского районного маслихата от 6 ноября 2012 года № 9-68-V "Об утверждении границ оценочных зон и поправочных коэффициентов к базовым ставкам платы за земельные участки в городе Шардаре и населенных пунктах Шардаринского района"</w:t>
      </w:r>
    </w:p>
    <w:p>
      <w:pPr>
        <w:spacing w:after="0"/>
        <w:ind w:left="0"/>
        <w:jc w:val="both"/>
      </w:pPr>
      <w:r>
        <w:rPr>
          <w:rFonts w:ascii="Times New Roman"/>
          <w:b w:val="false"/>
          <w:i w:val="false"/>
          <w:color w:val="000000"/>
          <w:sz w:val="28"/>
        </w:rPr>
        <w:t>Решение Шардаринского районного маслихата Туркестанской области от 19 ноября 2018 года № 33-221-VI. Зарегистрировано Департаментом юстиции Туркестанской области 22 ноября 2018 года № 4796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Шардаринского районного маслихата "Об утверждении границ оценочных зон и поправочных коэффициентов к базовым ставкам платы за земельные участки в городе Шардаре и населенных пунктах Шардаринского района" от 6 ноября 2012 года № 9-68-V (зарегистрировано в Реестре государственной регистрации нормативных правовых актов за № 2147, опубликовано 30 ноября 2012 года в районной газете "Шартарап-Шарайна" № 51-52) следующее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Шардаринского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Шардаринского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Шардаринского районного маслихата после его официального опубликования.</w:t>
      </w:r>
    </w:p>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Шардаринского</w:t>
            </w:r>
            <w:r>
              <w:br/>
            </w:r>
            <w:r>
              <w:rPr>
                <w:rFonts w:ascii="Times New Roman"/>
                <w:b w:val="false"/>
                <w:i w:val="false"/>
                <w:color w:val="000000"/>
                <w:sz w:val="20"/>
              </w:rPr>
              <w:t>района от 19 ноября 2018</w:t>
            </w:r>
            <w:r>
              <w:br/>
            </w:r>
            <w:r>
              <w:rPr>
                <w:rFonts w:ascii="Times New Roman"/>
                <w:b w:val="false"/>
                <w:i w:val="false"/>
                <w:color w:val="000000"/>
                <w:sz w:val="20"/>
              </w:rPr>
              <w:t>года № 33-221-VI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Шардаринского</w:t>
            </w:r>
            <w:r>
              <w:br/>
            </w:r>
            <w:r>
              <w:rPr>
                <w:rFonts w:ascii="Times New Roman"/>
                <w:b w:val="false"/>
                <w:i w:val="false"/>
                <w:color w:val="000000"/>
                <w:sz w:val="20"/>
              </w:rPr>
              <w:t>района от 06 ноября 2012</w:t>
            </w:r>
            <w:r>
              <w:br/>
            </w:r>
            <w:r>
              <w:rPr>
                <w:rFonts w:ascii="Times New Roman"/>
                <w:b w:val="false"/>
                <w:i w:val="false"/>
                <w:color w:val="000000"/>
                <w:sz w:val="20"/>
              </w:rPr>
              <w:t>года № 9-68-V</w:t>
            </w:r>
          </w:p>
        </w:tc>
      </w:tr>
    </w:tbl>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в городе Шардаре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0822"/>
        <w:gridCol w:w="316"/>
        <w:gridCol w:w="846"/>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 улиц Н.Ондасынова, У.Тугельбаева и улицы Толе би до нового моста, обе стороны этих улиц, полностью участки вдоль улиц Казыбек би, Айтеке би и Аль-Фараби, участок вдоль улицы Жастар, начиная с пересечения улиц Б.Саттарханова и Жастар, участки вдоль левой стороны улицы Аль-Фараби до улицы Казыбек би, вдоль левой стороны улицы Казыбек би до улицы Айтеке би, вдоль левой стороны улицы Айтеке би до улицы Толе би, вдоль левой стороны улицы Толе би до водоохранной зоны Шардаринского водохранилища, территория автобазы и ремонтно-механического завода.</w:t>
            </w:r>
            <w:r>
              <w:br/>
            </w:r>
            <w:r>
              <w:rPr>
                <w:rFonts w:ascii="Times New Roman"/>
                <w:b w:val="false"/>
                <w:i w:val="false"/>
                <w:color w:val="000000"/>
                <w:sz w:val="20"/>
              </w:rPr>
              <w:t>
Участок № 1, площадь-12,04га. Земельный участок, вновь включенный в территорию города Шардара, площадью 12,04га, согласно вновь подготовленному и утвержденному плану детального проектирования города Шардара, расположенный ниже от старой юго-западной границы города, в трех километрах от старой границы города к югу, с западной стороны побережья Шардаринского водохранилища, примыкающего к городу, с левой стороны, граничащий с вновь включенными в город земель, от старой западной стороны города около 1 километра.</w:t>
            </w:r>
            <w:r>
              <w:br/>
            </w:r>
            <w:r>
              <w:rPr>
                <w:rFonts w:ascii="Times New Roman"/>
                <w:b w:val="false"/>
                <w:i w:val="false"/>
                <w:color w:val="000000"/>
                <w:sz w:val="20"/>
              </w:rPr>
              <w:t>
Участок № 2, площадь-110,52га. Земельный участок, вновь включенный в территорию города Шардара, площадью 110,52га,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5 километрах от участка, от участка № 1 по автотрассе вниз к югу в 2-3 километрах, граничащий с побережьем Шардаринского водохранилища, находясь с западной стороны Шардаринского водохранилища, с левой стороны граничащий с вновь включенными землями.</w:t>
            </w:r>
            <w:r>
              <w:br/>
            </w:r>
            <w:r>
              <w:rPr>
                <w:rFonts w:ascii="Times New Roman"/>
                <w:b w:val="false"/>
                <w:i w:val="false"/>
                <w:color w:val="000000"/>
                <w:sz w:val="20"/>
              </w:rPr>
              <w:t>
Участок № 3, площадь-14,23га. Земельный участок, вновь включенный в территорию города Шардара, площадью 14,23га,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8 километрах, ниже от участка №2, граничащиц с побережьем Шардаринского водохранилища, находясь с западной стороны Шардаринского водохранилища, с левой стороны, граничащий с вновь включенными землями, около 1 километра от трассы.</w:t>
            </w:r>
            <w:r>
              <w:br/>
            </w:r>
            <w:r>
              <w:rPr>
                <w:rFonts w:ascii="Times New Roman"/>
                <w:b w:val="false"/>
                <w:i w:val="false"/>
                <w:color w:val="000000"/>
                <w:sz w:val="20"/>
              </w:rPr>
              <w:t>
Участок № 4, площадь-118,51га. Земельный участок, вновь включенный в территорию города Шардара, площадью 118,51га,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10 километрах, с левой стороны, граничащий с побережьем Шардаринского водохранилища, находясь с западной стороны Шардаринского водохранилища с левой стороны граничащий с вновь включенными в город землями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вдоль улицы Темирбекова до пересечения улицы Куршан, вторая сторона до пересечения улицы Тохтарова, две стороны дороги ведущей в сторону города Арысь начиная с моста идущего на Левый берег города Шардара, обе стороны дороги начиная с пересечения улиц Н.Ондасынова и Аль-Фараби до границы города Шардара, участки вдоль левой стороны улицы Толе би до улицы Айтеке би, начиная с этой улицы левая ее сторона до улицы Казыбек би, начиная с улицы Казыбек би левая ее сторона до улицы Аль-Фараби, начиная с улицы Аль-Фараби до Шардаринского водохранилища микрорайоны Достык, Нур-Отан, левая сторона улицы Толе би до улицы К.Турысбекова, левая сторона улицы К.Турысбекова до улицы Толе би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Территория не входящая в первую и вторую зоны города Шардара.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в населенных пунктах Шардаринского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2314"/>
        <w:gridCol w:w="6175"/>
      </w:tblGrid>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К.Турысбекова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К.Турысбекова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Акберди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Бимырза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Куан-кудык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Пишентобе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Бозай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Коссейт</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Коссейт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Жаушыкум</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Жаушыкум-1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Багыскол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Жаушыкум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Калгансыр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Куйган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Коксу</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Коксу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Айдаркул-кашар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Баспанды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Жоласар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Сырдария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Узын ата</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Узын ата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Алатау батыра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Казахстан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Целинное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Кызылкум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Кызылкум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Достык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Достык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Акшенгелди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Акалтын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Егизкум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Суткент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Суткент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Шабырлы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