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491994" w14:textId="149199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аппарата Созакского районного маслихата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Созакского районного маслихата Южно-Казахстанской области от 9 апреля 2018 года № 160. Зарегистрировано Департаментом юстиции Южно-Казахстанской области 25 апреля 2018 года № 4568. Утратило силу решением Созакского районного маслихата Туркестанской области от 16 мая 2023 года № 18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>решением</w:t>
      </w:r>
      <w:r>
        <w:rPr>
          <w:rFonts w:ascii="Times New Roman"/>
          <w:b w:val="false"/>
          <w:i w:val="false"/>
          <w:color w:val="ff0000"/>
          <w:sz w:val="28"/>
        </w:rPr>
        <w:t xml:space="preserve"> Созакского районного маслихата Туркестанской области от 16 мая 2023 года № 18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 статьи 33 Закона Республики Казахстан от 23 ноября 2015 года "О государственной службе Республики Казахстан" и </w:t>
      </w:r>
      <w:r>
        <w:rPr>
          <w:rFonts w:ascii="Times New Roman"/>
          <w:b w:val="false"/>
          <w:i w:val="false"/>
          <w:color w:val="000000"/>
          <w:sz w:val="28"/>
        </w:rPr>
        <w:t>Типовая 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"Б", утвержденной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Агентства Республики Казахстан по делам государственной службы и противодействию коррупции от 16 января 2018 года № 13 "О некоторых вопросах оценки деятельности административных государственных служащих", зарегистрированного в Реестре государственной регистрации нормативных правовых актов за № 16299, Созакский районный маслихат РЕШИЛ: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В преамбулу внесено изменение на казахском языке, текст на русском языке не меняется решением Созакского районного маслихата Туркестанской области от 17.03.2022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аппарата Созакского районного маслихата согласно приложению к настоящему решению.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Созакского районного маслихата от 17 марта 2017 года № 76 "Об утверждении Методики оценки деятельности административных государственных служащих корпуса "Б" аппарата Созакского районного маслихата" (зарегистрированно в Реестре государственной регистрации нормативных правовых актов за № 4022, опубликовано 22 апреля 2017 года в газете "Созак үні" и в эталонном контрольном банке нормативных правовых актов Республики Казахстан в электронном виде 14 апреля 2017 года).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Созакского районного маслихата" в установленном законодательством Республики Казахстан порядке обеспечить: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территориальном органе юстиции;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решения в течение десяти календарных дней после его государственной регистрации в бумажном и электронном виде на казахском и русском языках в Республиканское государственное предприятие на праве хозяйственного ведения "Республиканский центр правовой информации" для официального опубликования и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направление копии настоящего решения в течение десяти календарных дней после его государственной регистрации на официальное опубликование в периодические печатные издания, распространяемых на территории Созакского района;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размещение настоящего решения на интернет-ресурсе Созакского районного маслихата после его официального опубликования.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396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Б.Аметжанов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Б.Байгараев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 решением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9 апреля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2018 года № 160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 корпуса "Б" аппарата Созакского районного маслихата</w:t>
      </w:r>
    </w:p>
    <w:bookmarkEnd w:id="5"/>
    <w:bookmarkStart w:name="z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Настоящая методика оценки деятельности административных государственных служащих корпуса "Б" аппарата Созакского районного маслихата (далее –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 и определяет порядок оценки деятельности административных государственных служащих корпуса "Б" аппарата Созакского районного маслихата (далее – служащие корпуса "Б").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Основные понятия, используемые в настоящей </w:t>
      </w:r>
      <w:r>
        <w:rPr>
          <w:rFonts w:ascii="Times New Roman"/>
          <w:b w:val="false"/>
          <w:i w:val="false"/>
          <w:color w:val="000000"/>
          <w:sz w:val="28"/>
        </w:rPr>
        <w:t>Методике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непосредственный руководитель – лицо, по отношению которому оцениваемый служащий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вышестоящий руководитель – лицо, по отношению которому непосредственный руководитель оцениваемого служащего находится в прямом подчинении;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ключевые целевые индикаторы (далее – КЦИ) – устанавливаемые в соответствии со стратегическим планом государственного органа, исходя из специфики деятельности служащего корпуса "Б" показатели (за исключением процессной работы), достижение которых свидетельствует об эффективности их деятельности;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индивидуальный план работы – документ, предусматривающий КЦИ служащего корпуса "Б" на оцениваемый период, и составляемый совместно с непосредственным руководителем и утверждаемый вышестоящим руководителем;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компетенции – совокупность знаний, умений и навыков, необходимых для эффективного выполнения профессиональной деятельности на конкретной государственной должности;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поведенческие индикаторы – поведенческие характеристики и уровень проявления компетенции у служащего корпуса "Б".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Оценка деятельности служащих корпуса "Б" (далее – оценка) проводится для определения эффективности и качества их работы.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Оценка не проводится в случаях, если срок его пребывания на конкретной должности, в том числе после выхода из социального отпуска или после завершения обучения составляет менее трех месяцев, а также в период испытательного срока.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Служащие корпуса "Б", находящиеся в период проведения оценки в трудовых отпусках, отпуске без сохранения заработной платы, периоде временной нетрудоспособности, командировке или на стажировке либо направленные на переподготовку, повышение квалификации, проходят оценку в течение 5 рабочих дней после выхода на работу.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(далее – уполномоченное лицо), создается Комиссия по оценке (далее – Комиссия), рабочим органом которой является служба управления персоналом либо в случае ее отсутствия – иное структурное подразделение (лицо), на которое возложено исполнение обязанностей службы управления персоналом (кадровой службой) (далее – служба управления персоналом).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Состав Комиссии определяется уполномоченным лицом. Количество членов Комиссии составляет не менее 5 человек.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Созакского районного маслихата Туркестанской области от 17.03.2022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Оценка проводится по двум отдельным направлениям: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оценки достижения КЦИ;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оценки компетенций служащих корпуса "Б".</w:t>
      </w:r>
    </w:p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Результаты оценки выполнения КЦИ являются основанием для принятия решений по выплате бонусов, поощрению, ротации, понижению в государственной должности либо увольнению.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 компетенций являются основанием для принятия решений по развитию у служащего корпуса "Б" необходимых компетенций. При этом, результаты оценки компетенций не влияют на выплату бонусов, поощрение, ротацию, понижение в государственной должности либо увольнение.</w:t>
      </w:r>
    </w:p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Документы, связанные с оценкой, хранятся в ответственный специалиста за службу управления персоналом в течение трех лет со дня завершения оценки.</w:t>
      </w:r>
    </w:p>
    <w:bookmarkEnd w:id="14"/>
    <w:bookmarkStart w:name="z1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определения КЦИ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КЦИ определяются непосредственным руководителем в индивидуальном плане работы административного государственного служащего корпуса "Б", составляемого в течение 10 рабочих дней после начала оцениваемого периода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После формирования индивидуального плана работы, с соответствующими КЦИ, он вносится на рассмотрение вышестоящему руководителю для утверждения.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Вышестоящий руководитель возвращает индивидуальный план работы на доработку в случае несоответствия КЦИ требованиям,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пункте 12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Повторное внесение индивидуального плана на рассмотрение вышестоящего руководителя осуществляется не позднее 2 рабочих дней после направления на доработку.</w:t>
      </w:r>
    </w:p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КЦИ являются: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конкретными (точно определяется результат с указанием ожидаемого положительного изменения, который необходимо достичь);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измеримыми (определяются конкретные критерии для измерения достижения КЦИ);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достижимыми (КЦИ определяются с учетом имеющихся ресурсов, полномочий и ограничений);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ограниченными во времени (определяется срок достижения КЦИ в течение оцениваемого периода);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ориентированы на реализацию стратегических целей государственного органа.</w:t>
      </w:r>
    </w:p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Количество КЦИ составляет 5.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Индивидуальный план хранится в ответственный специалиста за службу управления персоналом.</w:t>
      </w:r>
    </w:p>
    <w:bookmarkEnd w:id="21"/>
    <w:bookmarkStart w:name="z2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оценки достижения КЦИ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целях осуществления контроля достижения КЦИ, предусмотренных индивидуальным планом работы, непосредственным руководителем осуществляется ежеквартальный мониторинг достижения установленных КЦИ.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итогам ежеквартального мониторинга непосредственным руководителем представляются письменные рекомендации оцениваемому служащему корпуса "Б" по достижению КЦИ и необходимым для этого дальнейшим мерам.</w:t>
      </w:r>
    </w:p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Для проведения оценки непосредственный руководитель служащего корпуса "Б" заполняет лист оценки по КЦИ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Методике, и подписывает его.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Оценка реализации индивидуального плана работы осуществляется по итогам года, на который составлялся индивидуальный план работы, на основе оценки достижения КЦИ в следующем порядке: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всех КЦИ ставится оценка "превосходно".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4 из 5 КЦИ ставится оценка "эффективно".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3 из 5 КЦИ ставится оценка "удовлетворительно".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достижении менее 3 из 5 КЦИ ставится оценка "неудовлетворительно".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Достижение КЦИ предусматривает полное исполнение предусмотренных индивидуальным планом показателей.</w:t>
      </w:r>
    </w:p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После заполнения оценочного листа непосредственным руководителем, он вносится на рассмотрение вышестоящему руководителю.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случае если непосредственным руководителем служащего корпуса "Б" является первый руководитель государственного органа, оценочный лист вносится на его рассмотрение.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 итогам рассмотрения оценочного листа служащего корпуса "Б" вышестоящим руководителем принимается одно из следующих решений:</w:t>
      </w:r>
    </w:p>
    <w:bookmarkEnd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согласиться с оценкой;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направить на доработку.</w:t>
      </w:r>
    </w:p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Оценочный лист направляется на доработку в случае недостаточности либо недостоверности подтверждающих достижения КЦИ фактов.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Повторное внесение оценочного листа на рассмотрение вышестоящего руководителя осуществляется не позднее 2 рабочих дней со дня направления на доработку.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После подписания вышестоящим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оценки компетенций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24. Оценка компетенций осуществляется непосредственным руководителем, по итогам которой заполняется оценочный лист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25. При заполнении оценочного листа необходимо руководствоваться набором поведенческих индикаторов по каждой компетенции, предусмотренных для категорий государственных должностей корпуса "Б"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 Количество поведенческих индикаторов по одной компетенции составляет не более десяти.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Уровень развития компетенции служащего определяется количеством поведенческих индикаторов, которые проявляются в деятельности служащего в течение оцениваемого периода в следующем порядке: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 проявлении в деятельности служащего 3/4 и более поведенческих индикаторов, предусмотренных определенной компетенцией, ставится оценка "соответствует ожиданиям".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 несоответствии деятельности служащего менее 3/4 поведенческим индикаторам, предусмотренным для конкретной компетенции, ставится оценка "не соответствует ожиданиям" по данной конкретной компетенции.</w:t>
      </w:r>
    </w:p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После подписания непосредственным руководителем оценочного листа ответственный специалист за службу управления персоналом не позднее 2 рабочих дней выносит его на рассмотрение Комиссии.</w:t>
      </w:r>
    </w:p>
    <w:bookmarkEnd w:id="36"/>
    <w:bookmarkStart w:name="z39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5. Рассмотрение результатов оценки Комиссией и обжалование результатов оценки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Ответственный специалист за службу управления персоналом формирует график проведения оценки по согласованию с председателем Комиссии и обеспечивает уведомление лиц, осуществляющих оценку, о ее проведении за семь рабочих дней.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Заседание Комиссии считается правомочным, если на нем присутствовали не менее двух третей ее состава.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Замена отсутствующего члена или председателя Комиссии осуществляется по решению уполномоченного лица путем внесения изменения в приказ о создании Комиссии.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Решение Комиссии принимается открытым голосованием.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Результаты голосования определяются большинством голосов членов Комиссии. При равенстве голосов голос председателя Комиссии является решающим.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Секретарем Комиссии является ответственный специалист за службу управления персоналом. Секретарь Комиссии не принимает участие в голосовании.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Ответственный специалист за службу управления персоналом обеспечивает проведение заседания Комиссии в соответствии со сроками, согласованными с председателем Комиссии.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Ответственный специалист за службу управления персоналом предоставляет на заседание Комиссии следующие документы: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заполненные оценочные листы;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протокола заседания Комиссии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Комиссия рассматривает результаты оценки и принимает одно из следующих решений: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утвердить результаты оценки;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пересмотреть результаты оценки.</w:t>
      </w:r>
    </w:p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случае принятия решения о пересмотре результатов оценки Комиссия корректирует оценку и указывает ее в графе "Корректировка Комиссией результатов оценки (в случае наличия)" протокола.</w:t>
      </w:r>
    </w:p>
    <w:bookmarkEnd w:id="47"/>
    <w:bookmarkStart w:name="z5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38. Результаты оценки утверждаются уполномоченным лицом и фиксируются в соответствующем протоколе по форме,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Ответственный специалист за службу управления персоналом ознакамливает служащего корпуса "Б" с результатами оценки в течение двух рабочих дней со дня ее завершения.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Ознакомление служащего корпуса "Б" с результатами оценки осуществляется в письменной форме. В случае отказа служащего от ознакомления, составляется акт в произвольной форме, который подписывается службой управления персоналом и двумя другими служащими государственного органа.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этом служащим, отказавшимся от ознакомления, результаты оценки направляются посредством интранет - портала государственных органов и/или единой автоматизированной базы данных (информационной системы) по персоналу государственной службы либо системы электронного документооборота в сроки, указанные в пункте 39 настоящей Методики.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40 - в редакции решения Созакского районного маслихата Туркестанской области от 17.03.2022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41. Исключен решением Созакского районного маслихата Туркестанской области от 17.03.2022 </w:t>
      </w:r>
      <w:r>
        <w:rPr>
          <w:rFonts w:ascii="Times New Roman"/>
          <w:b w:val="false"/>
          <w:i w:val="false"/>
          <w:color w:val="00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 По итогам рассмотрения жалобы уполномоченным органом по делам государственной службы принимается одно из следующих решений: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рекомендует государственному органу отменить решение Комиссии и пересмотреть результаты оценки служащего корпуса "Б";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оставить без пересмотра результаты оценки служащего корпуса "Б".</w:t>
      </w:r>
    </w:p>
    <w:bookmarkStart w:name="z5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Служащий корпуса "Б" вправе обжаловать результаты оценки в судебном порядке.</w:t>
      </w:r>
    </w:p>
    <w:bookmarkEnd w:id="5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 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корпуса "Б" аппарата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 _________________________ 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Индивидуальный план работы административного государственного служащего корпуса "Б"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(период, на который составляется индивидуальный план)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 служащего:______________________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 документа системы государственного планирования вытекает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достижения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Конечный результат*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* ожидаемое положительное изменение от достижения ключевого целевого индикатора.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 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КЦИ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(Ф.И.О., должность оцениваемого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КЦИ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Ед. измерения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Плановое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Фактическое значение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достигнут/ Результат не достигнут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 оценки ________________________________________________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(неудовлетворительно, удовлетворительно, эффективно, превосходно)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 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Лист оценки по компетенциям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оцениваемого служащего:___________________________________________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оцениваемого служащего: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компетенции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Результаты оценки (соответствует ожиданиям/не соответствует ожиданиям)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поведенческих индикаторов, которые не проявлялись у служащего (в случае оценки "не соответствует ожиданиям")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Служащий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ф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амилия, инициалы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Непосредственный руководитель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(фамилия, инициалы)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_______________________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 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Поведенческие индикаторы компетенций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Созакского районного маслихата Туркестанской области от 17.03.2022 </w:t>
      </w:r>
      <w:r>
        <w:rPr>
          <w:rFonts w:ascii="Times New Roman"/>
          <w:b w:val="false"/>
          <w:i w:val="false"/>
          <w:color w:val="ff0000"/>
          <w:sz w:val="28"/>
        </w:rPr>
        <w:t>№ 93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компетенций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 административных государственных должностей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эффективного поведения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Поведенческие индикаторы неэффективного поведения</w:t>
            </w: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ДЕЯТЕЛЬНОСТЬЮ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Собирает, анализирует и вносит руководству информацию, необходимую для планирования и обеспечения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Планирует и организует работу вверенного коллектива, содействует в достижении ими запланированных результатов;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деятельность работников в выполнении поставленных задач;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результативность и качество работы подразделения.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осуществляет сбор, анализ и внесение руководству информации, необходимой для планирования и обеспечения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планирует и не организует работу вверенного коллектива, не содействует в достижении ими запланированных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контролирует деятельность работников в выполнении поставленных задач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результативность и качество работы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Расставляет задания по приоритетности в порядке важности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и вносит руководству качественные документы;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работать в условиях ограниченного времени;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Соблюдает установленные сроки.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Выполняет задания бессистемно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Готовит некачественные документы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Работает не оперативно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нарушения сроков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СОТРУДНИЧЕСТВО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Устанавливает доверительные отношения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организации эффективной работы подразделения и с обществом;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Делится опытом и знаниями с коллегами для совместного выполнения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Выявляет вклад каждого в достижение результатов.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Создает отношения взаимного недоверия среди работников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вносит предложения по организации эффективной работы подразделения и с обществом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передает опыт и знания коллегам для совместного выполнения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выявляет вклад подчиненных в достижение результатов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вклад в работу коллектива и при необходимости обращается за разъяснениями к более опытным коллегам;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Развивает взаимодействие с коллегами и представителями государственных органов и организаций;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Обменивается мнениями и с учетом обсуждения выполняет задачи.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замкнутую позицию в работе, не обращаясь за помощью к более опытным коллегам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взаимодействует с коллегами и представителями разных госорганов и организаций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прибегает к обсуждению задач с коллегами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ПРИНЯТИЕ РЕШЕНИЙ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Правильно распределяет поручения при организации деятельности подразделения;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Организует сбор информации необходимой для принятия решения;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коллективом подходы при принятии решений;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прогнозирует возможные риски с учетом данных из различных источников;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в пределах компетенции решения, с учетом возможных рисков и последствий.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3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распределять поручения при организации деятельности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Редко занимается поиском необходимой для принятия решений информации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Отказывается от обсуждения с коллективом подходов и не учитывает мнения других при принятии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прогнозирует возможные риски, или не учитывает данные из различных источников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 принятии решения не учитывает возможные риски и последствия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Умеет находить необходимую информацию;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несколько вариантов решения задач, с учетом возможных рисков;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Обоснованно выражает свое мнение.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умеет находить необходимую информацию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предлагает альтернативные варианты решения задач либо не учитывает возможные риски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Выражает необоснованное мнение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Рассматривает и вносит руководству предложения по использованию новых подходов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Проводит анализ происходящих изменений и принимает своевременные меры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Показывает своим примером, как правильно реагировать на изменения.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рассматривает и не вносит предложения по использованию новых подходов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происходящие изменения и не принимает меры по улучшению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самообладание в период проводимых изменений и неожиданных перемен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Вносит предложения по улучшению работы;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Изучает новые подходы и способы их внедрения;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Сохраняет самоконтроль в изменившихся условиях;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Быстро адаптируется в меняющихся условиях.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Придерживается существующих процедур и методов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изучает новые подходы и способы их внедрения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Теряет самоконтроль в изменившихся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адаптируется или долго адаптируется в меняющихся условиях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САМОРАЗВИТИЕ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Предлагает мероприятия по повышению уровня компетенций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 целях достижения результата развивает свои компетенции и принимает меры по их развитию у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Обсуждает с подчиненными их компетенции, в том числе требующие развития.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незаинтересованность в развитии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сам и не ориентирует подчиненных на их развитие, даже если это необходимо для достижения результата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обсуждает с подчиненными их компетенции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интерес к новым знаниям и технологиям;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Стремится к саморазвитию, ищет новую информацию и способы ее применения;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Применяет на практике новые навыки, позволяющие повысить его эффективность.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отсутствие интереса к новым знаниям и технологиям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развивается и безразличен к новой информации и способам ее применения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Ограничивается теми навыками, которыми владеет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ДОБРОПОРЯДОЧНОСТЬ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Контролирует соблюдение принятых стандартов и норм, запретов и ограничений;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интересы коллектива выше собственных;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принципиальность в работе;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Формирует атмосферу доверия и уважения в коллективе;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Обеспечивает соблюдение принципов прозрачности и справедливости в действиях подчиненных;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Является образцом этического поведения для подчиненных, проявляя беспристрастность, справедливость, бескорыстие, а также уважительное отношение к чести и достоинству личности.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Допускает в коллективе не соблюдение принятых стандартов и норм, запретов и ограничений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Ставит личные интересы выше интересов коллектива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непринципиальность в работе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создает атмосферу доверия и уважения в коллективе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обеспечивает соблюдение принципов прозрачности и справедливости в действиях подчиненных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Следует установленным этическим нормам и стандартам;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Добросовестно выполняет свою работу;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честно, скромно, справедливо и проявляет вежливость и корректность к другим.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Демонстрирует поведение, противоречащее этическим нормам и стандартам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Проявляет халатность при выполнении своей работы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Ведет себя не честно, вызывающе, предвзято и проявляет грубость и высокомерие к другим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СТРЕССОУСТОЙЧИВОСТЬ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Сдержанно реагирует на критику и в случае ее обоснованности принимает меры по устранению недостатков.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Несдержанно реагирует на критику и не принимает меры по устранению недостатков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ОТВЕТСТВЕННОСТЬ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личную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на других должностных лиц ответственность за организацию деятельности структурного подразделения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9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Принимает ответственность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Перекладывает ответственность на других за свои действия и результаты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ИНИЦИАТИВНОСТЬ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E-2;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E-3 (руководитель структурного подразделения);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Анализирует и вносит предложения по внедрению инновационных подходов и решений, направленных на повышение эффективности деятельности.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анализирует и не вносит предложения по внедрению инновационных подходов и решений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E-3; *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E-4;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Вырабатывает и предлагает идеи и предложения и выполняет дополнительную работу помимо своих основных обязанностей.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330200" cy="292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30200" cy="292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Не вырабатывает и не предлагает идеи и предложения и не выполняет дополнительную работу помимо своих основных обязанностей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Методике оценки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аппарата Созакского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"УТВЕРЖДАЮ"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Вышестоящий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инициалы)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_________________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Протокол заседания Комиссии по оценке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государственного органа)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(оцениваемый период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Результаты оценки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 (при его наличии) служащих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результатах оценки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Корректировка Комиссией результатов оценки (в случае наличия)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Рекомендации Комиссии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...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Заключение Комиссии: 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Проверено: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Секретарь Комиссии: ________________________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 Дата: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         (фамилия, инициалы,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 Дата: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                             (фамилия, инициалы, подпись)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5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media/document_image_rId30.jpeg" Type="http://schemas.openxmlformats.org/officeDocument/2006/relationships/image" Id="rId30"/><Relationship Target="media/document_image_rId31.jpeg" Type="http://schemas.openxmlformats.org/officeDocument/2006/relationships/image" Id="rId31"/><Relationship Target="media/document_image_rId32.jpeg" Type="http://schemas.openxmlformats.org/officeDocument/2006/relationships/image" Id="rId32"/><Relationship Target="media/document_image_rId33.jpeg" Type="http://schemas.openxmlformats.org/officeDocument/2006/relationships/image" Id="rId33"/><Relationship Target="media/document_image_rId34.jpeg" Type="http://schemas.openxmlformats.org/officeDocument/2006/relationships/image" Id="rId34"/><Relationship Target="media/document_image_rId35.jpeg" Type="http://schemas.openxmlformats.org/officeDocument/2006/relationships/image" Id="rId35"/><Relationship Target="media/document_image_rId36.jpeg" Type="http://schemas.openxmlformats.org/officeDocument/2006/relationships/image" Id="rId36"/><Relationship Target="media/document_image_rId37.jpeg" Type="http://schemas.openxmlformats.org/officeDocument/2006/relationships/image" Id="rId37"/><Relationship Target="media/document_image_rId38.jpeg" Type="http://schemas.openxmlformats.org/officeDocument/2006/relationships/image" Id="rId38"/><Relationship Target="media/document_image_rId39.jpeg" Type="http://schemas.openxmlformats.org/officeDocument/2006/relationships/image" Id="rId39"/><Relationship Target="media/document_image_rId40.jpeg" Type="http://schemas.openxmlformats.org/officeDocument/2006/relationships/image" Id="rId40"/><Relationship Target="media/document_image_rId41.jpeg" Type="http://schemas.openxmlformats.org/officeDocument/2006/relationships/image" Id="rId41"/><Relationship Target="media/document_image_rId42.jpeg" Type="http://schemas.openxmlformats.org/officeDocument/2006/relationships/image" Id="rId42"/><Relationship Target="media/document_image_rId43.jpeg" Type="http://schemas.openxmlformats.org/officeDocument/2006/relationships/image" Id="rId43"/><Relationship Target="media/document_image_rId44.jpeg" Type="http://schemas.openxmlformats.org/officeDocument/2006/relationships/image" Id="rId44"/><Relationship Target="media/document_image_rId45.jpeg" Type="http://schemas.openxmlformats.org/officeDocument/2006/relationships/image" Id="rId45"/><Relationship Target="media/document_image_rId46.jpeg" Type="http://schemas.openxmlformats.org/officeDocument/2006/relationships/image" Id="rId46"/><Relationship Target="media/document_image_rId47.jpeg" Type="http://schemas.openxmlformats.org/officeDocument/2006/relationships/image" Id="rId47"/><Relationship Target="media/document_image_rId48.jpeg" Type="http://schemas.openxmlformats.org/officeDocument/2006/relationships/image" Id="rId48"/><Relationship Target="media/document_image_rId49.jpeg" Type="http://schemas.openxmlformats.org/officeDocument/2006/relationships/image" Id="rId49"/><Relationship Target="media/document_image_rId50.jpeg" Type="http://schemas.openxmlformats.org/officeDocument/2006/relationships/image" Id="rId50"/><Relationship Target="media/document_image_rId51.jpeg" Type="http://schemas.openxmlformats.org/officeDocument/2006/relationships/image" Id="rId51"/><Relationship Target="media/document_image_rId52.jpeg" Type="http://schemas.openxmlformats.org/officeDocument/2006/relationships/image" Id="rId52"/><Relationship Target="media/document_image_rId53.jpeg" Type="http://schemas.openxmlformats.org/officeDocument/2006/relationships/image" Id="rId53"/><Relationship Target="media/document_image_rId54.jpeg" Type="http://schemas.openxmlformats.org/officeDocument/2006/relationships/image" Id="rId54"/><Relationship Target="media/document_image_rId55.jpeg" Type="http://schemas.openxmlformats.org/officeDocument/2006/relationships/image" Id="rId55"/><Relationship Target="media/document_image_rId56.jpeg" Type="http://schemas.openxmlformats.org/officeDocument/2006/relationships/image" Id="rId56"/><Relationship Target="media/document_image_rId57.jpeg" Type="http://schemas.openxmlformats.org/officeDocument/2006/relationships/image" Id="rId57"/><Relationship Target="media/document_image_rId58.jpeg" Type="http://schemas.openxmlformats.org/officeDocument/2006/relationships/image" Id="rId58"/><Relationship Target="media/document_image_rId59.jpeg" Type="http://schemas.openxmlformats.org/officeDocument/2006/relationships/image" Id="rId59"/><Relationship Target="media/document_image_rId60.jpeg" Type="http://schemas.openxmlformats.org/officeDocument/2006/relationships/image" Id="rId60"/><Relationship Target="media/document_image_rId61.jpeg" Type="http://schemas.openxmlformats.org/officeDocument/2006/relationships/image" Id="rId61"/><Relationship Target="media/document_image_rId62.jpeg" Type="http://schemas.openxmlformats.org/officeDocument/2006/relationships/image" Id="rId62"/><Relationship Target="media/document_image_rId63.jpeg" Type="http://schemas.openxmlformats.org/officeDocument/2006/relationships/image" Id="rId63"/><Relationship Target="media/document_image_rId64.jpeg" Type="http://schemas.openxmlformats.org/officeDocument/2006/relationships/image" Id="rId64"/><Relationship Target="media/document_image_rId65.jpeg" Type="http://schemas.openxmlformats.org/officeDocument/2006/relationships/image" Id="rId65"/><Relationship Target="media/document_image_rId66.jpeg" Type="http://schemas.openxmlformats.org/officeDocument/2006/relationships/image" Id="rId66"/><Relationship Target="media/document_image_rId67.jpeg" Type="http://schemas.openxmlformats.org/officeDocument/2006/relationships/image" Id="rId67"/><Relationship Target="media/document_image_rId68.jpeg" Type="http://schemas.openxmlformats.org/officeDocument/2006/relationships/image" Id="rId68"/><Relationship Target="media/document_image_rId69.jpeg" Type="http://schemas.openxmlformats.org/officeDocument/2006/relationships/image" Id="rId69"/><Relationship Target="media/document_image_rId70.jpeg" Type="http://schemas.openxmlformats.org/officeDocument/2006/relationships/image" Id="rId70"/><Relationship Target="media/document_image_rId71.jpeg" Type="http://schemas.openxmlformats.org/officeDocument/2006/relationships/image" Id="rId71"/><Relationship Target="media/document_image_rId72.jpeg" Type="http://schemas.openxmlformats.org/officeDocument/2006/relationships/image" Id="rId72"/><Relationship Target="media/document_image_rId73.jpeg" Type="http://schemas.openxmlformats.org/officeDocument/2006/relationships/image" Id="rId73"/><Relationship Target="media/document_image_rId74.jpeg" Type="http://schemas.openxmlformats.org/officeDocument/2006/relationships/image" Id="rId74"/><Relationship Target="media/document_image_rId75.jpeg" Type="http://schemas.openxmlformats.org/officeDocument/2006/relationships/image" Id="rId75"/><Relationship Target="media/document_image_rId76.jpeg" Type="http://schemas.openxmlformats.org/officeDocument/2006/relationships/image" Id="rId76"/><Relationship Target="media/document_image_rId77.jpeg" Type="http://schemas.openxmlformats.org/officeDocument/2006/relationships/image" Id="rId77"/><Relationship Target="media/document_image_rId78.jpeg" Type="http://schemas.openxmlformats.org/officeDocument/2006/relationships/image" Id="rId78"/><Relationship Target="media/document_image_rId79.jpeg" Type="http://schemas.openxmlformats.org/officeDocument/2006/relationships/image" Id="rId79"/><Relationship Target="media/document_image_rId80.jpeg" Type="http://schemas.openxmlformats.org/officeDocument/2006/relationships/image" Id="rId80"/><Relationship Target="media/document_image_rId81.jpeg" Type="http://schemas.openxmlformats.org/officeDocument/2006/relationships/image" Id="rId81"/><Relationship Target="media/document_image_rId82.jpeg" Type="http://schemas.openxmlformats.org/officeDocument/2006/relationships/image" Id="rId82"/><Relationship Target="media/document_image_rId83.jpeg" Type="http://schemas.openxmlformats.org/officeDocument/2006/relationships/image" Id="rId83"/><Relationship Target="media/document_image_rId84.jpeg" Type="http://schemas.openxmlformats.org/officeDocument/2006/relationships/image" Id="rId84"/><Relationship Target="media/document_image_rId85.jpeg" Type="http://schemas.openxmlformats.org/officeDocument/2006/relationships/image" Id="rId85"/><Relationship Target="media/document_image_rId86.jpeg" Type="http://schemas.openxmlformats.org/officeDocument/2006/relationships/image" Id="rId86"/><Relationship Target="media/document_image_rId87.jpeg" Type="http://schemas.openxmlformats.org/officeDocument/2006/relationships/image" Id="rId87"/><Relationship Target="media/document_image_rId88.jpeg" Type="http://schemas.openxmlformats.org/officeDocument/2006/relationships/image" Id="rId88"/><Relationship Target="media/document_image_rId89.jpeg" Type="http://schemas.openxmlformats.org/officeDocument/2006/relationships/image" Id="rId89"/><Relationship Target="media/document_image_rId90.jpeg" Type="http://schemas.openxmlformats.org/officeDocument/2006/relationships/image" Id="rId90"/><Relationship Target="media/document_image_rId91.jpeg" Type="http://schemas.openxmlformats.org/officeDocument/2006/relationships/image" Id="rId91"/><Relationship Target="media/document_image_rId92.jpeg" Type="http://schemas.openxmlformats.org/officeDocument/2006/relationships/image" Id="rId92"/><Relationship Target="media/document_image_rId93.jpeg" Type="http://schemas.openxmlformats.org/officeDocument/2006/relationships/image" Id="rId93"/><Relationship Target="media/document_image_rId94.jpeg" Type="http://schemas.openxmlformats.org/officeDocument/2006/relationships/image" Id="rId94"/><Relationship Target="media/document_image_rId95.jpeg" Type="http://schemas.openxmlformats.org/officeDocument/2006/relationships/image" Id="rId95"/><Relationship Target="media/document_image_rId96.jpeg" Type="http://schemas.openxmlformats.org/officeDocument/2006/relationships/image" Id="rId96"/><Relationship Target="media/document_image_rId97.jpeg" Type="http://schemas.openxmlformats.org/officeDocument/2006/relationships/image" Id="rId97"/><Relationship Target="media/document_image_rId98.jpeg" Type="http://schemas.openxmlformats.org/officeDocument/2006/relationships/image" Id="rId98"/><Relationship Target="media/document_image_rId99.jpeg" Type="http://schemas.openxmlformats.org/officeDocument/2006/relationships/image" Id="rId99"/><Relationship Target="media/document_image_rId100.jpeg" Type="http://schemas.openxmlformats.org/officeDocument/2006/relationships/image" Id="rId100"/><Relationship Target="media/document_image_rId101.jpeg" Type="http://schemas.openxmlformats.org/officeDocument/2006/relationships/image" Id="rId101"/><Relationship Target="media/document_image_rId102.jpeg" Type="http://schemas.openxmlformats.org/officeDocument/2006/relationships/image" Id="rId102"/><Relationship Target="media/document_image_rId103.jpeg" Type="http://schemas.openxmlformats.org/officeDocument/2006/relationships/image" Id="rId103"/><Relationship Target="media/document_image_rId104.jpeg" Type="http://schemas.openxmlformats.org/officeDocument/2006/relationships/image" Id="rId104"/><Relationship Target="header.xml" Type="http://schemas.openxmlformats.org/officeDocument/2006/relationships/header" Id="rId105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