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cd1f" w14:textId="9b5c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25 декабря 2017 года № 23/128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17 сентября 2018 года № 30/182. Зарегистрировано Департаментом юстиции Туркестанской области 24 сентября 2018 года № 4737.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 29/314-VI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зарегистрировано в Реестре государственной регистрации нормативных правовых актов за № 4717,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25 декабря 2017 года № 23/128 "О районном бюджете на 2018-2020 годы" (зарегистрировано в Реестре государственной регистрации нормативных правовых актов за № 4369, опубликовано 22 января 2018 года в газете "Шаян" и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13 068 246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673 101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12 368 941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13 099 037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113 005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34 775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143 796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31 073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 распределения общей суммы поступлений индивидуального подоходного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бюджет района 73,5 процент, в областной бюджет 26,5 прцент.".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13068246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12368941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12368941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13 099 037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6790401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6275408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