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c7b3" w14:textId="0e4c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25 декабря 2017 года № 23/128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11 июля 2018 года № 28/168. Зарегистрировано Департаментом юстиции Южно-Казахстанской области 18 июля 2018 года № 4687.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№ 25/281-VI "О внесении изменений и дополнений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4650,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25 декабря 2017 года № 23/128 "О районном бюджете на 2018-2020 годы" (зарегистрировано в Реестре государственной регистрации нормативных правовых актов за № 4369, опубликовано 22 января 2018 года в газете "Шаян" и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13 077 246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682 101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12 368 941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13 108 037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31 073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 распределения общей суммы поступлений индивидуального подоходного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 района 75,5 процент, в областной бюджет 24,5 процент.".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Тургынбаев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13 108 037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