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fcca" w14:textId="a03f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27 декабря 2017 года № 24/139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27 апреля 2018 года № 27/163. Зарегистрировано Департаментом юстиции Южно-Казахстанской области 5 мая 2018 года № 4590.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6 апреля 2018 года № 26/149 "О внесении изменений в решение Байдибекского районного маслихата от 25 декабря 2017 года № 23/128 "О районном бюджете на 2018-2020 годы", зарегистрированного в Реестре государственной регистрации нормативных правовых актов за № 4516,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27 декабря 2017 года № 24/139 "О бюджете сельских округов на 2018-2020 годы" (зарегистрировано в Реестре государственной регистрации нормативных правовых актов за № 4394, опубликовано 3 февраля 2018 года в газете "Алгабас"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2018 - 2020 годы согласно приложении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