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40fd" w14:textId="c564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мая 2018 года № 28/238-6с. Зарегистрировано Департаментом юстиции Южно-Казахстанской области 15 июня 2018 года № 4632. Утратило силу решением маслихата города Шымкент от 14 сентября 2020 года № 69/627-6с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14.09.2020 № 69/627-6с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Шымкент,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июня 2014 года № 37/257-5с (зарегистрировано в Реестре государственной регистрации нормативных правовых актов за № 2736),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для земель, находящихся: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1, 2, 4, 5, 6 за исключением земель, занятых под автостоянки (паркинги), автозаправочные станции, на 50 процентов;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7 за исключением земель, занятых под автостоянки (паркинги), автозаправочные станции, на 40 процентов.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земель, находящихся в зонах 3, 8, 9, 10 за исключением земель, занятых под автостоянки (паркинги), автозаправочные станции, оставить утвержденные базовые налоговые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29 сентября 2015 года № 50/388-5с "О корректировке базовых ставок земельного налога" (зарегистрировано в Реестре государственной регистрации нормативных правовых актов за № 3386, опубликовано 06 ноября 2015 года в газете "Панорама Шымкент").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официального опубликования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Ахматханов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