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7c51" w14:textId="66f7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16 ноября 2018 года № 310. Зарегистрировано Департаментом юстиции Туркестанской области 23 ноября 2018 года № 4803.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Нукенова К.Т.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Туркестанской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государственным учреждением "Управление сельского хозяйства Туркестанской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Премьер–Министра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формирует заявку (переводную заявку) в информационной системе субсидирования путем ее подписания электронной цифровой подписью (далее – ЭЦП) и на электронный адрес услугодателя направляется электронное извещение о поступлении заявки (переводной заявки) на рассмотрение (далее – заявка). Результат процедуры (действия): электронное извещение о поступлении заявки на рассмотрение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 момента формирования услугодателем платежных поручений выявлено наличие несоответствия данных в зарегистрированной заявке, услугополучатель вправе отозвать заявку с указанием причины отзыва;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путем подписания с использованием ЭЦП соответствующего уведомления подтверждает принятие заявки в течение одного рабочего дня. Результат процедуры (действия): отображение уведомления о принятии заявки услугодателем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соответствии с Планом Финансирования формирует в информационной системе субсидирования платежное поручение на выплату субсидии, загружаемое в информационную систему "Казначейство-Клиент", направляет в "личный кабинет" услугополучателя уведомление о перечислении субсидии,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направляет в "личный кабинет" услугополучателя уведомление об отказе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(в течение двух рабочих дней). Результат процедуры (действия): направление уведомление о перечислении субсидии или мотивированный отказ в "личный кабинет" услугополучателя.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