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7711" w14:textId="6467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районного акимата от 24 ноября 2017 года № 516 "Об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Курмангазинского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8 октября 2018 года № 308. Зарегистрировано Департаментом юстиции Атырауской области 10 октября 2018 года № 4259. Утратило силу постановлением акимата Курмангазинского района Атырауской области от 9 декабря 2020 года № 354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09.12.2020 № </w:t>
      </w:r>
      <w:r>
        <w:rPr>
          <w:rFonts w:ascii="Times New Roman"/>
          <w:b w:val="false"/>
          <w:i w:val="false"/>
          <w:color w:val="ff0000"/>
          <w:sz w:val="28"/>
        </w:rPr>
        <w:t>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районный акимат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приложение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24 ноября 2017 года № 516 "Об определении специально отведенных мест для осуществления выездной торговли с автолавок и (или) палаток (павильонов) субъектам торговой деятельности на территории Курмангазинского района" (зарегистрированное в реестре государственной регистрации нормативных правовых актов за № 4008, опубликованное 26 декабря 2017 года в эталонном контрольном банке нормативных правовых актов Республики Казахстан)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"Ганюшкино" заменить словом "Құрманғазы";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"Дашино" заменить словом "Хиуаз".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