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3cc7" w14:textId="83a3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Макатского районного маслихата от 20 февраля 2009 года № 106-ІV "О размере налоговых ставок зарегистрированных в отношении игорного бизнеса"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10 августа 2018 года № 194-VI. Зарегистрировано Департаментом юстиции Атырауской области 16 августа 2018 года № 4220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районный маслихат 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Макатского районного маслихата от 20 февраля 2009 года № 106-ІV "О размере налоговых ставок зарегистрированных в отношении игорного бизнеса" (зарегистрированного в реестре государственной регистрации нормативных правовых актов № 4-7-98, опубликовано 26 марта 2009 года в районной газете "Мақат тынысы").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государственное учреждение "Аппарат Макатского районного маслихата" (А. Амиров).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ХХІХ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