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9593" w14:textId="08f9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января 2018 года № 152-VI. Зарегистрировано Департаментом юстиции Атырауской области 22 февраля 2018 года № 4063. Утратило силу решением Макатского районного маслихата Атырауской области от 28 сентября 2020 года № 402-VI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28.09.2020 № </w:t>
      </w:r>
      <w:r>
        <w:rPr>
          <w:rFonts w:ascii="Times New Roman"/>
          <w:b w:val="false"/>
          <w:i w:val="false"/>
          <w:color w:val="ff0000"/>
          <w:sz w:val="28"/>
        </w:rPr>
        <w:t>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Макатском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2016 года № 82-VI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Макатском районе" (зарегистрировано в реестре государственной регистрации нормативных правовых актов за № 3754, опубликовано 18 января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