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0d19" w14:textId="abf0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Махамбетского сельского округа Махамбетского района Атырауской области от 26 апреля 2018 года № 133. Зарегистрировано Департаментом юстиции Атырауской области 2 мая 2018 года № 4144. Утратило силу решением акима Махамбетского сельского округа Махамбетского района Атырауской области от 27 августа 2018 года № 233</w:t>
      </w:r>
    </w:p>
    <w:p>
      <w:pPr>
        <w:spacing w:after="0"/>
        <w:ind w:left="0"/>
        <w:jc w:val="both"/>
      </w:pPr>
      <w:r>
        <w:rPr>
          <w:rFonts w:ascii="Times New Roman"/>
          <w:b w:val="false"/>
          <w:i w:val="false"/>
          <w:color w:val="ff0000"/>
          <w:sz w:val="28"/>
        </w:rPr>
        <w:t xml:space="preserve">
      Сноска. Утратило силу решением акима Махамбетского сельского округа Махамбетского района Атырауской области от 27.08.2018 № </w:t>
      </w:r>
      <w:r>
        <w:rPr>
          <w:rFonts w:ascii="Times New Roman"/>
          <w:b w:val="false"/>
          <w:i w:val="false"/>
          <w:color w:val="ff0000"/>
          <w:sz w:val="28"/>
        </w:rPr>
        <w:t>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08/82 от 16 марта 2018 года аким Махамбетского сельского округа РЕШИЛ:</w:t>
      </w:r>
    </w:p>
    <w:p>
      <w:pPr>
        <w:spacing w:after="0"/>
        <w:ind w:left="0"/>
        <w:jc w:val="both"/>
      </w:pPr>
      <w:r>
        <w:rPr>
          <w:rFonts w:ascii="Times New Roman"/>
          <w:b w:val="false"/>
          <w:i w:val="false"/>
          <w:color w:val="000000"/>
          <w:sz w:val="28"/>
        </w:rPr>
        <w:t>
      1. В связи с возникновением болезни бешенство среди собак установить ограничительные мероприятия по улице Казыбек би, дом № 69, расположенного в селе Махамбет, Махамбетского сельского округа.</w:t>
      </w:r>
    </w:p>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 xml:space="preserve">акима сельского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Баймишев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Директор коммунального </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"26" апреля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Суйеугалиев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w:t>
            </w:r>
            <w:r>
              <w:br/>
            </w:r>
            <w:r>
              <w:rPr>
                <w:rFonts w:ascii="Times New Roman"/>
                <w:b w:val="false"/>
                <w:i/>
                <w:color w:val="000000"/>
                <w:sz w:val="20"/>
              </w:rPr>
              <w:t>Комитета охраны общественного</w:t>
            </w:r>
            <w:r>
              <w:br/>
            </w:r>
            <w:r>
              <w:rPr>
                <w:rFonts w:ascii="Times New Roman"/>
                <w:b w:val="false"/>
                <w:i/>
                <w:color w:val="000000"/>
                <w:sz w:val="20"/>
              </w:rPr>
              <w:t>здоровья Министерства</w:t>
            </w:r>
            <w:r>
              <w:br/>
            </w:r>
            <w:r>
              <w:rPr>
                <w:rFonts w:ascii="Times New Roman"/>
                <w:b w:val="false"/>
                <w:i/>
                <w:color w:val="000000"/>
                <w:sz w:val="20"/>
              </w:rPr>
              <w:t>здравоохранения Республики Казахстан"</w:t>
            </w:r>
            <w:r>
              <w:br/>
            </w:r>
            <w:r>
              <w:rPr>
                <w:rFonts w:ascii="Times New Roman"/>
                <w:b w:val="false"/>
                <w:i/>
                <w:color w:val="000000"/>
                <w:sz w:val="20"/>
              </w:rPr>
              <w:t>"26" апреля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