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7495" w14:textId="2df74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Сарайчиковского сельского округа Махамбетского района Атырауской области от 15 ноября 2018 года № 47. Зарегистрировано Департаментом юстиции Атырауской области 16 ноября 2018 года № 4272. Утратило силу решением акима Сарайчиковского сельского округа Махамбетского района Атырауской области от 12 апреля 2019 года № 13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Сарайчиковского сельского округа Махамбетского района Атырауской области от 12.04.2019 № </w:t>
      </w:r>
      <w:r>
        <w:rPr>
          <w:rFonts w:ascii="Times New Roman"/>
          <w:b w:val="false"/>
          <w:i w:val="false"/>
          <w:color w:val="ff0000"/>
          <w:sz w:val="28"/>
        </w:rPr>
        <w:t>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главного государственного ветеринарно-санитарного инспектора Государственного учреждения "Махамбетская районная территориальная инспекция Комитета ветеринарного контроля и надзора Министерства сельского хозяйства Республики Казахстан" за 14-11/235 от 23 августа 2018 года аким Сарайчиковского сельского округа </w:t>
      </w:r>
      <w:r>
        <w:rPr>
          <w:rFonts w:ascii="Times New Roman"/>
          <w:b/>
          <w:i w:val="false"/>
          <w:color w:val="000000"/>
          <w:sz w:val="28"/>
        </w:rPr>
        <w:t>РЕШИЛ:</w:t>
      </w:r>
    </w:p>
    <w:bookmarkEnd w:id="0"/>
    <w:bookmarkStart w:name="z8" w:id="1"/>
    <w:p>
      <w:pPr>
        <w:spacing w:after="0"/>
        <w:ind w:left="0"/>
        <w:jc w:val="both"/>
      </w:pPr>
      <w:r>
        <w:rPr>
          <w:rFonts w:ascii="Times New Roman"/>
          <w:b w:val="false"/>
          <w:i w:val="false"/>
          <w:color w:val="000000"/>
          <w:sz w:val="28"/>
        </w:rPr>
        <w:t>
      1. Установить ограничительные мероприятия в связи с возникновением заболевания бруцеллез среди мелкого рогатого скота на участке №1 ТОО "Сарайшық" Сарайчиковского сельского округа, Махамбетского района.</w:t>
      </w:r>
    </w:p>
    <w:bookmarkEnd w:id="1"/>
    <w:bookmarkStart w:name="z9"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"Махамбетская центральная районная больница" Управления здравоохранения Атырауской области (по согласованию), Республиканскому государственному учреждению "Махамбетское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Республики Казахстан" (по согласованию) принять необходимые меры, вытекающие из данного решения.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 обязанности</w:t>
            </w:r>
            <w:r>
              <w:br/>
            </w:r>
            <w:r>
              <w:rPr>
                <w:rFonts w:ascii="Times New Roman"/>
                <w:b w:val="false"/>
                <w:i/>
                <w:color w:val="000000"/>
                <w:sz w:val="20"/>
              </w:rPr>
              <w:t>акима сельского округа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Доскайыров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В.и.о.директора коммунального государственного</w:t>
            </w:r>
            <w:r>
              <w:br/>
            </w:r>
            <w:r>
              <w:rPr>
                <w:rFonts w:ascii="Times New Roman"/>
                <w:b w:val="false"/>
                <w:i/>
                <w:color w:val="000000"/>
                <w:sz w:val="20"/>
              </w:rPr>
              <w:t>предприятия на праве хозяйственного ведения</w:t>
            </w:r>
            <w:r>
              <w:br/>
            </w:r>
            <w:r>
              <w:rPr>
                <w:rFonts w:ascii="Times New Roman"/>
                <w:b w:val="false"/>
                <w:i/>
                <w:color w:val="000000"/>
                <w:sz w:val="20"/>
              </w:rPr>
              <w:t>"Махамбетская центральная районная больница"</w:t>
            </w:r>
            <w:r>
              <w:br/>
            </w:r>
            <w:r>
              <w:rPr>
                <w:rFonts w:ascii="Times New Roman"/>
                <w:b w:val="false"/>
                <w:i/>
                <w:color w:val="000000"/>
                <w:sz w:val="20"/>
              </w:rPr>
              <w:t>управления здравоохранения Атырауской области</w:t>
            </w:r>
            <w:r>
              <w:br/>
            </w:r>
            <w:r>
              <w:rPr>
                <w:rFonts w:ascii="Times New Roman"/>
                <w:b w:val="false"/>
                <w:i/>
                <w:color w:val="000000"/>
                <w:sz w:val="20"/>
              </w:rPr>
              <w:t>15 ноября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Шуакбаев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 государственного</w:t>
            </w:r>
            <w:r>
              <w:br/>
            </w:r>
            <w:r>
              <w:rPr>
                <w:rFonts w:ascii="Times New Roman"/>
                <w:b w:val="false"/>
                <w:i/>
                <w:color w:val="000000"/>
                <w:sz w:val="20"/>
              </w:rPr>
              <w:t>учреждения "Махамбетское районное Управление</w:t>
            </w:r>
            <w:r>
              <w:br/>
            </w:r>
            <w:r>
              <w:rPr>
                <w:rFonts w:ascii="Times New Roman"/>
                <w:b w:val="false"/>
                <w:i/>
                <w:color w:val="000000"/>
                <w:sz w:val="20"/>
              </w:rPr>
              <w:t>охраны общественного здоровья Департамента охраны</w:t>
            </w:r>
            <w:r>
              <w:br/>
            </w:r>
            <w:r>
              <w:rPr>
                <w:rFonts w:ascii="Times New Roman"/>
                <w:b w:val="false"/>
                <w:i/>
                <w:color w:val="000000"/>
                <w:sz w:val="20"/>
              </w:rPr>
              <w:t>общественного здоровья Атырауской области</w:t>
            </w:r>
            <w:r>
              <w:br/>
            </w:r>
            <w:r>
              <w:rPr>
                <w:rFonts w:ascii="Times New Roman"/>
                <w:b w:val="false"/>
                <w:i/>
                <w:color w:val="000000"/>
                <w:sz w:val="20"/>
              </w:rPr>
              <w:t>Комитета охраны общественного здоровья</w:t>
            </w:r>
            <w:r>
              <w:br/>
            </w:r>
            <w:r>
              <w:rPr>
                <w:rFonts w:ascii="Times New Roman"/>
                <w:b w:val="false"/>
                <w:i/>
                <w:color w:val="000000"/>
                <w:sz w:val="20"/>
              </w:rPr>
              <w:t>Министерства здравоохранения Республики Казахстан"</w:t>
            </w:r>
            <w:r>
              <w:br/>
            </w:r>
            <w:r>
              <w:rPr>
                <w:rFonts w:ascii="Times New Roman"/>
                <w:b w:val="false"/>
                <w:i/>
                <w:color w:val="000000"/>
                <w:sz w:val="20"/>
              </w:rPr>
              <w:t>15 ноября 2018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Ажигалиева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