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7495" w14:textId="2df7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Сарайчиковского сельского округа Махамбетского района Атырауской области от 15 ноября 2018 года № 47. Зарегистрировано Департаментом юстиции Атырауской области 16 ноября 2018 года № 4272. Утратило силу решением акима Сарайчиковского сельского округа Махамбетского района Атырауской области от 12 апреля 2019 года № 13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Сарайчиковского сельского округа Махамбетского района Атырауской области от 12.04.2019 № </w:t>
      </w:r>
      <w:r>
        <w:rPr>
          <w:rFonts w:ascii="Times New Roman"/>
          <w:b w:val="false"/>
          <w:i w:val="false"/>
          <w:color w:val="ff0000"/>
          <w:sz w:val="28"/>
        </w:rPr>
        <w:t>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14-11/235 от 23 августа 2018 года аким Сарайчиковского сельского округа </w:t>
      </w:r>
      <w:r>
        <w:rPr>
          <w:rFonts w:ascii="Times New Roman"/>
          <w:b/>
          <w:i w:val="false"/>
          <w:color w:val="000000"/>
          <w:sz w:val="28"/>
        </w:rPr>
        <w:t>РЕШИЛ:</w:t>
      </w:r>
    </w:p>
    <w:bookmarkEnd w:id="0"/>
    <w:bookmarkStart w:name="z8"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заболевания бруцеллез среди мелкого рогатого скота на участке №1 ТОО "Сарайшық" Сарайчиковского сельского округа, Махамбетского района.</w:t>
      </w:r>
    </w:p>
    <w:bookmarkEnd w:id="1"/>
    <w:bookmarkStart w:name="z9"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здравоохранения Атырауской области (по согласованию), Республиканскому государственному учреждению "Махамбетское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w:t>
            </w:r>
            <w:r>
              <w:br/>
            </w:r>
            <w:r>
              <w:rPr>
                <w:rFonts w:ascii="Times New Roman"/>
                <w:b w:val="false"/>
                <w:i/>
                <w:color w:val="000000"/>
                <w:sz w:val="20"/>
              </w:rPr>
              <w:t>акима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Доскайыров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В.и.о.директора 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"Махамбетская центральная районная больница"</w:t>
            </w:r>
            <w:r>
              <w:br/>
            </w:r>
            <w:r>
              <w:rPr>
                <w:rFonts w:ascii="Times New Roman"/>
                <w:b w:val="false"/>
                <w:i/>
                <w:color w:val="000000"/>
                <w:sz w:val="20"/>
              </w:rPr>
              <w:t>управления здравоохранения Атырауской области</w:t>
            </w:r>
            <w:r>
              <w:br/>
            </w:r>
            <w:r>
              <w:rPr>
                <w:rFonts w:ascii="Times New Roman"/>
                <w:b w:val="false"/>
                <w:i/>
                <w:color w:val="000000"/>
                <w:sz w:val="20"/>
              </w:rPr>
              <w:t>15 ноября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Шуакбаев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 государственного</w:t>
            </w:r>
            <w:r>
              <w:br/>
            </w:r>
            <w:r>
              <w:rPr>
                <w:rFonts w:ascii="Times New Roman"/>
                <w:b w:val="false"/>
                <w:i/>
                <w:color w:val="000000"/>
                <w:sz w:val="20"/>
              </w:rPr>
              <w:t>учреждения "Махамбетское районное Управление</w:t>
            </w:r>
            <w:r>
              <w:br/>
            </w:r>
            <w:r>
              <w:rPr>
                <w:rFonts w:ascii="Times New Roman"/>
                <w:b w:val="false"/>
                <w:i/>
                <w:color w:val="000000"/>
                <w:sz w:val="20"/>
              </w:rPr>
              <w:t>охраны общественного здоровья Департамента охраны</w:t>
            </w:r>
            <w:r>
              <w:br/>
            </w:r>
            <w:r>
              <w:rPr>
                <w:rFonts w:ascii="Times New Roman"/>
                <w:b w:val="false"/>
                <w:i/>
                <w:color w:val="000000"/>
                <w:sz w:val="20"/>
              </w:rPr>
              <w:t>общественного здоровья Атырауской области</w:t>
            </w:r>
            <w:r>
              <w:br/>
            </w:r>
            <w:r>
              <w:rPr>
                <w:rFonts w:ascii="Times New Roman"/>
                <w:b w:val="false"/>
                <w:i/>
                <w:color w:val="000000"/>
                <w:sz w:val="20"/>
              </w:rPr>
              <w:t>Комитета охраны общественного здоровья</w:t>
            </w:r>
            <w:r>
              <w:br/>
            </w:r>
            <w:r>
              <w:rPr>
                <w:rFonts w:ascii="Times New Roman"/>
                <w:b w:val="false"/>
                <w:i/>
                <w:color w:val="000000"/>
                <w:sz w:val="20"/>
              </w:rPr>
              <w:t>Министерства здравоохранения Республики Казахстан"</w:t>
            </w:r>
            <w:r>
              <w:br/>
            </w:r>
            <w:r>
              <w:rPr>
                <w:rFonts w:ascii="Times New Roman"/>
                <w:b w:val="false"/>
                <w:i/>
                <w:color w:val="000000"/>
                <w:sz w:val="20"/>
              </w:rPr>
              <w:t>15 ноября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