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2c62" w14:textId="d1b2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хамбет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января 2018 года № 207. Зарегистрировано Департаментом юстиции Атырауской области 15 февраля 2018 года № 4057. Утратило силу решением Махамбетского районного маслихата Атырауской области от 22 января 2019 года № 3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2.01.2019 № </w:t>
      </w:r>
      <w:r>
        <w:rPr>
          <w:rFonts w:ascii="Times New Roman"/>
          <w:b w:val="false"/>
          <w:i w:val="false"/>
          <w:color w:val="ff0000"/>
          <w:sz w:val="28"/>
        </w:rPr>
        <w:t>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статьей 27 Закона Республики Казахстан от 6 апреля 2016 года "О правовых акт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хамбетского района на 2018 год следующие социальные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сентября 2017 года № 16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хамбетского района на 2017 год" (зарегистрировано в реестре государственной регистрации нормативных правовых актов за № 3953, опубликовано 12 октября 2017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ер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