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1729" w14:textId="ff71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местного сообщества города Кульсары, поселка Жана Каратон и сельских округов Жылыойского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22 мая 2018 года № 20-3. Зарегистрировано Департаментом юстиции Атырауской области 7 июня 2018 года № 4160. Утратило силу решением Жылыойского районного маслихата Атырауской области от 18 сентября 2023 года № 6-11</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18.09.2023 № </w:t>
      </w:r>
      <w:r>
        <w:rPr>
          <w:rFonts w:ascii="Times New Roman"/>
          <w:b w:val="false"/>
          <w:i w:val="false"/>
          <w:color w:val="ff0000"/>
          <w:sz w:val="28"/>
        </w:rPr>
        <w:t>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районный маслихат РЕШИЛ:</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регламент собрания местного сообщества города Кульсары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регламент собрания местного сообщества поселка Жана Каратон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регламент собрания местного сообщества Косчагильского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регламент собрания местного сообщества Жемского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5) регламент собрания местного сообщества Кара Арнинского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(Т. Майлыбаев) районного маслихата по вопросам экологии, сельского хозяйства, агропромышленности, соблюдения законности, правопорядка и депутатской этики.</w:t>
      </w:r>
    </w:p>
    <w:bookmarkEnd w:id="7"/>
    <w:bookmarkStart w:name="z12" w:id="8"/>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20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r>
              <w:rPr>
                <w:rFonts w:ascii="Times New Roman"/>
                <w:b w:val="false"/>
                <w:i w:val="false"/>
                <w:color w:val="000000"/>
                <w:sz w:val="20"/>
              </w:rPr>
              <w:t>Утвержден</w:t>
            </w:r>
            <w:r>
              <w:br/>
            </w:r>
            <w:r>
              <w:rPr>
                <w:rFonts w:ascii="Times New Roman"/>
                <w:b w:val="false"/>
                <w:i w:val="false"/>
                <w:color w:val="000000"/>
                <w:sz w:val="20"/>
              </w:rPr>
              <w:t>решением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p>
        </w:tc>
      </w:tr>
    </w:tbl>
    <w:p>
      <w:pPr>
        <w:spacing w:after="0"/>
        <w:ind w:left="0"/>
        <w:jc w:val="left"/>
      </w:pPr>
      <w:r>
        <w:rPr>
          <w:rFonts w:ascii="Times New Roman"/>
          <w:b/>
          <w:i w:val="false"/>
          <w:color w:val="000000"/>
        </w:rPr>
        <w:t xml:space="preserve"> Регламент собрания местного сообщества города Кульсары</w:t>
      </w:r>
    </w:p>
    <w:p>
      <w:pPr>
        <w:spacing w:after="0"/>
        <w:ind w:left="0"/>
        <w:jc w:val="both"/>
      </w:pPr>
      <w:r>
        <w:rPr>
          <w:rFonts w:ascii="Times New Roman"/>
          <w:b w:val="false"/>
          <w:i w:val="false"/>
          <w:color w:val="ff0000"/>
          <w:sz w:val="28"/>
        </w:rPr>
        <w:t>
      Сноска. Приложение 1 в редакции решения Жылыойского районного маслихата Атырауской области от 28.10.2021 № 11-1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Кульсары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Start w:name="z16"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7"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2" w:id="15"/>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Кульсары (далее-город) между 21-25.</w:t>
      </w:r>
    </w:p>
    <w:bookmarkEnd w:id="15"/>
    <w:bookmarkStart w:name="z23" w:id="16"/>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4" w:id="17"/>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7"/>
    <w:bookmarkStart w:name="z25" w:id="18"/>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8" w:id="21"/>
    <w:p>
      <w:pPr>
        <w:spacing w:after="0"/>
        <w:ind w:left="0"/>
        <w:jc w:val="both"/>
      </w:pPr>
      <w:r>
        <w:rPr>
          <w:rFonts w:ascii="Times New Roman"/>
          <w:b w:val="false"/>
          <w:i w:val="false"/>
          <w:color w:val="000000"/>
          <w:sz w:val="28"/>
        </w:rPr>
        <w:t>
      согласование проекта бюджета города и отчета об исполнении бюджета;</w:t>
      </w:r>
    </w:p>
    <w:bookmarkEnd w:id="21"/>
    <w:bookmarkStart w:name="z29" w:id="22"/>
    <w:p>
      <w:pPr>
        <w:spacing w:after="0"/>
        <w:ind w:left="0"/>
        <w:jc w:val="both"/>
      </w:pPr>
      <w:r>
        <w:rPr>
          <w:rFonts w:ascii="Times New Roman"/>
          <w:b w:val="false"/>
          <w:i w:val="false"/>
          <w:color w:val="000000"/>
          <w:sz w:val="28"/>
        </w:rPr>
        <w:t>
      согласование корректировки бюджета города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0" w:id="23"/>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города Кульсары районного значения" (далее – аппарат акима) по управлению коммунальной собственностью города (коммунальной собственностью местного самоуправления);</w:t>
      </w:r>
    </w:p>
    <w:bookmarkEnd w:id="23"/>
    <w:bookmarkStart w:name="z31"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w:t>
      </w:r>
    </w:p>
    <w:bookmarkEnd w:id="24"/>
    <w:bookmarkStart w:name="z32"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w:t>
      </w:r>
    </w:p>
    <w:bookmarkEnd w:id="25"/>
    <w:bookmarkStart w:name="z33" w:id="26"/>
    <w:p>
      <w:pPr>
        <w:spacing w:after="0"/>
        <w:ind w:left="0"/>
        <w:jc w:val="both"/>
      </w:pPr>
      <w:r>
        <w:rPr>
          <w:rFonts w:ascii="Times New Roman"/>
          <w:b w:val="false"/>
          <w:i w:val="false"/>
          <w:color w:val="000000"/>
          <w:sz w:val="28"/>
        </w:rPr>
        <w:t>
      согласование отчуждения коммунального имущества города;</w:t>
      </w:r>
    </w:p>
    <w:bookmarkEnd w:id="26"/>
    <w:bookmarkStart w:name="z34"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35" w:id="28"/>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28"/>
    <w:bookmarkStart w:name="z36" w:id="2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для дальнейшего внесения в соответствующую районную избирательную комиссию для регистрации в качестве кандидата в акимы города;</w:t>
      </w:r>
    </w:p>
    <w:bookmarkEnd w:id="29"/>
    <w:bookmarkStart w:name="z37" w:id="30"/>
    <w:p>
      <w:pPr>
        <w:spacing w:after="0"/>
        <w:ind w:left="0"/>
        <w:jc w:val="both"/>
      </w:pPr>
      <w:r>
        <w:rPr>
          <w:rFonts w:ascii="Times New Roman"/>
          <w:b w:val="false"/>
          <w:i w:val="false"/>
          <w:color w:val="000000"/>
          <w:sz w:val="28"/>
        </w:rPr>
        <w:t>
      инициирование вопроса об освобождении от должности акима города;</w:t>
      </w:r>
    </w:p>
    <w:bookmarkEnd w:id="30"/>
    <w:bookmarkStart w:name="z38"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39" w:id="32"/>
    <w:p>
      <w:pPr>
        <w:spacing w:after="0"/>
        <w:ind w:left="0"/>
        <w:jc w:val="both"/>
      </w:pPr>
      <w:r>
        <w:rPr>
          <w:rFonts w:ascii="Times New Roman"/>
          <w:b w:val="false"/>
          <w:i w:val="false"/>
          <w:color w:val="000000"/>
          <w:sz w:val="28"/>
        </w:rPr>
        <w:t>
      другие текущие вопросы местного сообщества.</w:t>
      </w:r>
    </w:p>
    <w:bookmarkEnd w:id="32"/>
    <w:bookmarkStart w:name="z40" w:id="33"/>
    <w:p>
      <w:pPr>
        <w:spacing w:after="0"/>
        <w:ind w:left="0"/>
        <w:jc w:val="both"/>
      </w:pPr>
      <w:r>
        <w:rPr>
          <w:rFonts w:ascii="Times New Roman"/>
          <w:b w:val="false"/>
          <w:i w:val="false"/>
          <w:color w:val="000000"/>
          <w:sz w:val="28"/>
        </w:rPr>
        <w:t>
      5. Собрание созывается и проводится акимом города самостоятельно либо по инициативе не менее десяти процентов членов собрания, но не реже одного раза в квартал.</w:t>
      </w:r>
    </w:p>
    <w:bookmarkEnd w:id="33"/>
    <w:bookmarkStart w:name="z41"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42"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43" w:id="3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44"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7"/>
    <w:bookmarkStart w:name="z45" w:id="3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46" w:id="3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9"/>
    <w:bookmarkStart w:name="z47" w:id="4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
    <w:bookmarkStart w:name="z48"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49" w:id="42"/>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2"/>
    <w:bookmarkStart w:name="z50"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51"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52"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53"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54" w:id="4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47"/>
    <w:bookmarkStart w:name="z55"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56"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57"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58"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59"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60" w:id="53"/>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3"/>
    <w:bookmarkStart w:name="z61"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62"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3"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64" w:id="57"/>
    <w:p>
      <w:pPr>
        <w:spacing w:after="0"/>
        <w:ind w:left="0"/>
        <w:jc w:val="both"/>
      </w:pPr>
      <w:r>
        <w:rPr>
          <w:rFonts w:ascii="Times New Roman"/>
          <w:b w:val="false"/>
          <w:i w:val="false"/>
          <w:color w:val="000000"/>
          <w:sz w:val="28"/>
        </w:rPr>
        <w:t>
      1) дата и место проведения собрания;</w:t>
      </w:r>
    </w:p>
    <w:bookmarkEnd w:id="57"/>
    <w:bookmarkStart w:name="z65"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66"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67"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68"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69"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за исключением случаев, когда протокол содержит решение собрания местного сообщества об инициировании вопроса о прекращении полномочий акима города.</w:t>
      </w:r>
    </w:p>
    <w:bookmarkEnd w:id="62"/>
    <w:bookmarkStart w:name="z70"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рассмотрение в маслихат.</w:t>
      </w:r>
    </w:p>
    <w:bookmarkEnd w:id="63"/>
    <w:bookmarkStart w:name="z71" w:id="64"/>
    <w:p>
      <w:pPr>
        <w:spacing w:after="0"/>
        <w:ind w:left="0"/>
        <w:jc w:val="both"/>
      </w:pPr>
      <w:r>
        <w:rPr>
          <w:rFonts w:ascii="Times New Roman"/>
          <w:b w:val="false"/>
          <w:i w:val="false"/>
          <w:color w:val="000000"/>
          <w:sz w:val="28"/>
        </w:rPr>
        <w:t>
      13. Решения, принятые собранием, рассматриваются акимом города и доводятся аппаратом акима города до членов собрания в срок не более пяти рабочих дней.</w:t>
      </w:r>
    </w:p>
    <w:bookmarkEnd w:id="64"/>
    <w:bookmarkStart w:name="z72" w:id="6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5"/>
    <w:bookmarkStart w:name="z73"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вопрос разрешается акимом района.</w:t>
      </w:r>
    </w:p>
    <w:bookmarkEnd w:id="66"/>
    <w:bookmarkStart w:name="z74" w:id="67"/>
    <w:p>
      <w:pPr>
        <w:spacing w:after="0"/>
        <w:ind w:left="0"/>
        <w:jc w:val="both"/>
      </w:pPr>
      <w:r>
        <w:rPr>
          <w:rFonts w:ascii="Times New Roman"/>
          <w:b w:val="false"/>
          <w:i w:val="false"/>
          <w:color w:val="000000"/>
          <w:sz w:val="28"/>
        </w:rPr>
        <w:t>
      Аким города,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5" w:id="68"/>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города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8"/>
    <w:bookmarkStart w:name="z76"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w:t>
      </w:r>
    </w:p>
    <w:bookmarkEnd w:id="69"/>
    <w:bookmarkStart w:name="z77"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через средства массовой информации или иными способами.</w:t>
      </w:r>
    </w:p>
    <w:bookmarkEnd w:id="7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r>
              <w:rPr>
                <w:rFonts w:ascii="Times New Roman"/>
                <w:b w:val="false"/>
                <w:i w:val="false"/>
                <w:color w:val="000000"/>
                <w:sz w:val="20"/>
              </w:rPr>
              <w:t>Утвержден</w:t>
            </w:r>
            <w:r>
              <w:br/>
            </w:r>
            <w:r>
              <w:rPr>
                <w:rFonts w:ascii="Times New Roman"/>
                <w:b w:val="false"/>
                <w:i w:val="false"/>
                <w:color w:val="000000"/>
                <w:sz w:val="20"/>
              </w:rPr>
              <w:t>решением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p>
        </w:tc>
      </w:tr>
    </w:tbl>
    <w:p>
      <w:pPr>
        <w:spacing w:after="0"/>
        <w:ind w:left="0"/>
        <w:jc w:val="left"/>
      </w:pPr>
      <w:r>
        <w:rPr>
          <w:rFonts w:ascii="Times New Roman"/>
          <w:b/>
          <w:i w:val="false"/>
          <w:color w:val="000000"/>
        </w:rPr>
        <w:t xml:space="preserve"> Регламент собрания местного сообщества поселка Жана Каратон</w:t>
      </w:r>
    </w:p>
    <w:p>
      <w:pPr>
        <w:spacing w:after="0"/>
        <w:ind w:left="0"/>
        <w:jc w:val="both"/>
      </w:pPr>
      <w:r>
        <w:rPr>
          <w:rFonts w:ascii="Times New Roman"/>
          <w:b w:val="false"/>
          <w:i w:val="false"/>
          <w:color w:val="ff0000"/>
          <w:sz w:val="28"/>
        </w:rPr>
        <w:t>
      Сноска. Приложение 2 в редакции решения Жылыойского районного маслихата Атырауской области от 28.10.2021 № 11-1 (вводится в действие по истечении десяти календарных дней после дня его первого официального опубликования).</w:t>
      </w:r>
    </w:p>
    <w:bookmarkStart w:name="z85" w:id="71"/>
    <w:p>
      <w:pPr>
        <w:spacing w:after="0"/>
        <w:ind w:left="0"/>
        <w:jc w:val="left"/>
      </w:pPr>
      <w:r>
        <w:rPr>
          <w:rFonts w:ascii="Times New Roman"/>
          <w:b/>
          <w:i w:val="false"/>
          <w:color w:val="000000"/>
        </w:rPr>
        <w:t xml:space="preserve"> 1. Общие положения</w:t>
      </w:r>
    </w:p>
    <w:bookmarkEnd w:id="71"/>
    <w:bookmarkStart w:name="z86" w:id="72"/>
    <w:p>
      <w:pPr>
        <w:spacing w:after="0"/>
        <w:ind w:left="0"/>
        <w:jc w:val="both"/>
      </w:pPr>
      <w:r>
        <w:rPr>
          <w:rFonts w:ascii="Times New Roman"/>
          <w:b w:val="false"/>
          <w:i w:val="false"/>
          <w:color w:val="000000"/>
          <w:sz w:val="28"/>
        </w:rPr>
        <w:t xml:space="preserve">
      1. Настоящий регламент Аппарат акима поселка Жана Каратон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72"/>
    <w:bookmarkStart w:name="z87" w:id="7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3"/>
    <w:bookmarkStart w:name="z88" w:id="7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4"/>
    <w:bookmarkStart w:name="z89" w:id="7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5"/>
    <w:bookmarkStart w:name="z90" w:id="76"/>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6"/>
    <w:bookmarkStart w:name="z91" w:id="77"/>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77"/>
    <w:bookmarkStart w:name="z92" w:id="7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8"/>
    <w:bookmarkStart w:name="z93" w:id="79"/>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9"/>
    <w:bookmarkStart w:name="z94" w:id="80"/>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Жана Каратон (далее-поселка) между 5-10.</w:t>
      </w:r>
    </w:p>
    <w:bookmarkEnd w:id="80"/>
    <w:bookmarkStart w:name="z95" w:id="81"/>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1"/>
    <w:bookmarkStart w:name="z96" w:id="82"/>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82"/>
    <w:bookmarkStart w:name="z97" w:id="83"/>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83"/>
    <w:bookmarkStart w:name="z98" w:id="8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4"/>
    <w:bookmarkStart w:name="z99" w:id="8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5"/>
    <w:bookmarkStart w:name="z100" w:id="86"/>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bookmarkEnd w:id="86"/>
    <w:bookmarkStart w:name="z101" w:id="87"/>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87"/>
    <w:bookmarkStart w:name="z102" w:id="88"/>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поселка Жана Каратон" (далее – аппарат акима) по управлению коммунальной собственностью поселка (коммунальной собственностью местного самоуправления);</w:t>
      </w:r>
    </w:p>
    <w:bookmarkEnd w:id="88"/>
    <w:bookmarkStart w:name="z103" w:id="8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89"/>
    <w:bookmarkStart w:name="z104" w:id="9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90"/>
    <w:bookmarkStart w:name="z105" w:id="91"/>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91"/>
    <w:bookmarkStart w:name="z106" w:id="9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2"/>
    <w:bookmarkStart w:name="z107" w:id="93"/>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93"/>
    <w:bookmarkStart w:name="z108" w:id="94"/>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акима поселка;</w:t>
      </w:r>
    </w:p>
    <w:bookmarkEnd w:id="94"/>
    <w:bookmarkStart w:name="z109" w:id="95"/>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95"/>
    <w:bookmarkStart w:name="z110" w:id="9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6"/>
    <w:bookmarkStart w:name="z111" w:id="97"/>
    <w:p>
      <w:pPr>
        <w:spacing w:after="0"/>
        <w:ind w:left="0"/>
        <w:jc w:val="both"/>
      </w:pPr>
      <w:r>
        <w:rPr>
          <w:rFonts w:ascii="Times New Roman"/>
          <w:b w:val="false"/>
          <w:i w:val="false"/>
          <w:color w:val="000000"/>
          <w:sz w:val="28"/>
        </w:rPr>
        <w:t>
      другие текущие вопросы местного сообщества.</w:t>
      </w:r>
    </w:p>
    <w:bookmarkEnd w:id="97"/>
    <w:bookmarkStart w:name="z112" w:id="98"/>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98"/>
    <w:bookmarkStart w:name="z113" w:id="9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99"/>
    <w:bookmarkStart w:name="z114" w:id="10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0"/>
    <w:bookmarkStart w:name="z115" w:id="10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1"/>
    <w:bookmarkStart w:name="z116" w:id="10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102"/>
    <w:bookmarkStart w:name="z117" w:id="10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3"/>
    <w:bookmarkStart w:name="z118" w:id="10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4"/>
    <w:bookmarkStart w:name="z119" w:id="10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05"/>
    <w:bookmarkStart w:name="z120" w:id="10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6"/>
    <w:bookmarkStart w:name="z121" w:id="107"/>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07"/>
    <w:bookmarkStart w:name="z122" w:id="10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08"/>
    <w:bookmarkStart w:name="z123" w:id="10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09"/>
    <w:bookmarkStart w:name="z124" w:id="11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0"/>
    <w:bookmarkStart w:name="z125" w:id="11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1"/>
    <w:bookmarkStart w:name="z126" w:id="11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112"/>
    <w:bookmarkStart w:name="z127" w:id="11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3"/>
    <w:bookmarkStart w:name="z128" w:id="11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4"/>
    <w:bookmarkStart w:name="z129" w:id="1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5"/>
    <w:bookmarkStart w:name="z130" w:id="11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6"/>
    <w:bookmarkStart w:name="z131" w:id="11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7"/>
    <w:bookmarkStart w:name="z132" w:id="118"/>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118"/>
    <w:bookmarkStart w:name="z133" w:id="11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19"/>
    <w:bookmarkStart w:name="z134" w:id="1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0"/>
    <w:bookmarkStart w:name="z135" w:id="12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1"/>
    <w:bookmarkStart w:name="z136" w:id="122"/>
    <w:p>
      <w:pPr>
        <w:spacing w:after="0"/>
        <w:ind w:left="0"/>
        <w:jc w:val="both"/>
      </w:pPr>
      <w:r>
        <w:rPr>
          <w:rFonts w:ascii="Times New Roman"/>
          <w:b w:val="false"/>
          <w:i w:val="false"/>
          <w:color w:val="000000"/>
          <w:sz w:val="28"/>
        </w:rPr>
        <w:t>
      1) дата и место проведения собрания;</w:t>
      </w:r>
    </w:p>
    <w:bookmarkEnd w:id="122"/>
    <w:bookmarkStart w:name="z137" w:id="123"/>
    <w:p>
      <w:pPr>
        <w:spacing w:after="0"/>
        <w:ind w:left="0"/>
        <w:jc w:val="both"/>
      </w:pPr>
      <w:r>
        <w:rPr>
          <w:rFonts w:ascii="Times New Roman"/>
          <w:b w:val="false"/>
          <w:i w:val="false"/>
          <w:color w:val="000000"/>
          <w:sz w:val="28"/>
        </w:rPr>
        <w:t>
      2) количество и список членов собрания;</w:t>
      </w:r>
    </w:p>
    <w:bookmarkEnd w:id="123"/>
    <w:bookmarkStart w:name="z138" w:id="12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4"/>
    <w:bookmarkStart w:name="z139" w:id="12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5"/>
    <w:bookmarkStart w:name="z140" w:id="12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6"/>
    <w:bookmarkStart w:name="z141" w:id="12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12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рассмотрение в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района.</w:t>
      </w:r>
    </w:p>
    <w:p>
      <w:pPr>
        <w:spacing w:after="0"/>
        <w:ind w:left="0"/>
        <w:jc w:val="both"/>
      </w:pPr>
      <w:r>
        <w:rPr>
          <w:rFonts w:ascii="Times New Roman"/>
          <w:b w:val="false"/>
          <w:i w:val="false"/>
          <w:color w:val="000000"/>
          <w:sz w:val="28"/>
        </w:rPr>
        <w:t>
      Аким поселка,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поселка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p>
      <w:pPr>
        <w:spacing w:after="0"/>
        <w:ind w:left="0"/>
        <w:jc w:val="left"/>
      </w:pPr>
      <w:r>
        <w:rPr>
          <w:rFonts w:ascii="Times New Roman"/>
          <w:b/>
          <w:i w:val="false"/>
          <w:color w:val="000000"/>
        </w:rPr>
        <w:t xml:space="preserve">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r>
              <w:rPr>
                <w:rFonts w:ascii="Times New Roman"/>
                <w:b w:val="false"/>
                <w:i w:val="false"/>
                <w:color w:val="000000"/>
                <w:sz w:val="20"/>
              </w:rPr>
              <w:t>Утвержден</w:t>
            </w:r>
            <w:r>
              <w:br/>
            </w:r>
            <w:r>
              <w:rPr>
                <w:rFonts w:ascii="Times New Roman"/>
                <w:b w:val="false"/>
                <w:i w:val="false"/>
                <w:color w:val="000000"/>
                <w:sz w:val="20"/>
              </w:rPr>
              <w:t>решением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p>
        </w:tc>
      </w:tr>
    </w:tbl>
    <w:p>
      <w:pPr>
        <w:spacing w:after="0"/>
        <w:ind w:left="0"/>
        <w:jc w:val="left"/>
      </w:pPr>
      <w:r>
        <w:rPr>
          <w:rFonts w:ascii="Times New Roman"/>
          <w:b/>
          <w:i w:val="false"/>
          <w:color w:val="000000"/>
        </w:rPr>
        <w:t xml:space="preserve"> Регламент собрания местного сообщества Косчагилского сельского округа</w:t>
      </w:r>
    </w:p>
    <w:p>
      <w:pPr>
        <w:spacing w:after="0"/>
        <w:ind w:left="0"/>
        <w:jc w:val="both"/>
      </w:pPr>
      <w:r>
        <w:rPr>
          <w:rFonts w:ascii="Times New Roman"/>
          <w:b w:val="false"/>
          <w:i w:val="false"/>
          <w:color w:val="ff0000"/>
          <w:sz w:val="28"/>
        </w:rPr>
        <w:t>
      Сноска. Приложение 3 в редакции решения Жылыойского районного маслихата Атырауской области от 28.10.2021 № 11-1 (вводится в действие по истечении десяти календарных дней после дня его первого официального опубликования).</w:t>
      </w:r>
    </w:p>
    <w:bookmarkStart w:name="z157" w:id="128"/>
    <w:p>
      <w:pPr>
        <w:spacing w:after="0"/>
        <w:ind w:left="0"/>
        <w:jc w:val="left"/>
      </w:pPr>
      <w:r>
        <w:rPr>
          <w:rFonts w:ascii="Times New Roman"/>
          <w:b/>
          <w:i w:val="false"/>
          <w:color w:val="000000"/>
        </w:rPr>
        <w:t xml:space="preserve"> 1. Общие положения</w:t>
      </w:r>
    </w:p>
    <w:bookmarkEnd w:id="128"/>
    <w:bookmarkStart w:name="z158" w:id="129"/>
    <w:p>
      <w:pPr>
        <w:spacing w:after="0"/>
        <w:ind w:left="0"/>
        <w:jc w:val="both"/>
      </w:pPr>
      <w:r>
        <w:rPr>
          <w:rFonts w:ascii="Times New Roman"/>
          <w:b w:val="false"/>
          <w:i w:val="false"/>
          <w:color w:val="000000"/>
          <w:sz w:val="28"/>
        </w:rPr>
        <w:t xml:space="preserve">
      1. Настоящий регламент Аппарат акима Косчагилского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129"/>
    <w:bookmarkStart w:name="z159" w:id="13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30"/>
    <w:bookmarkStart w:name="z160" w:id="13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1"/>
    <w:bookmarkStart w:name="z161" w:id="13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2"/>
    <w:bookmarkStart w:name="z162" w:id="133"/>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3"/>
    <w:bookmarkStart w:name="z163" w:id="134"/>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34"/>
    <w:bookmarkStart w:name="z164" w:id="13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5"/>
    <w:bookmarkStart w:name="z165" w:id="136"/>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6"/>
    <w:bookmarkStart w:name="z166" w:id="137"/>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Косчагилского сельского округа (далее-сельский округ) между 5-10.</w:t>
      </w:r>
    </w:p>
    <w:bookmarkEnd w:id="137"/>
    <w:bookmarkStart w:name="z167" w:id="138"/>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38"/>
    <w:bookmarkStart w:name="z168" w:id="139"/>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39"/>
    <w:bookmarkStart w:name="z169" w:id="140"/>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40"/>
    <w:bookmarkStart w:name="z170" w:id="14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1"/>
    <w:bookmarkStart w:name="z171" w:id="14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2"/>
    <w:bookmarkStart w:name="z172" w:id="14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43"/>
    <w:bookmarkStart w:name="z173" w:id="14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4"/>
    <w:bookmarkStart w:name="z174" w:id="145"/>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Косчагилского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145"/>
    <w:bookmarkStart w:name="z175" w:id="14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46"/>
    <w:bookmarkStart w:name="z176" w:id="14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47"/>
    <w:bookmarkStart w:name="z177" w:id="14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48"/>
    <w:bookmarkStart w:name="z178" w:id="14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49"/>
    <w:bookmarkStart w:name="z179" w:id="150"/>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150"/>
    <w:bookmarkStart w:name="z180" w:id="15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51"/>
    <w:bookmarkStart w:name="z181" w:id="15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52"/>
    <w:bookmarkStart w:name="z182" w:id="15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3"/>
    <w:bookmarkStart w:name="z183" w:id="154"/>
    <w:p>
      <w:pPr>
        <w:spacing w:after="0"/>
        <w:ind w:left="0"/>
        <w:jc w:val="both"/>
      </w:pPr>
      <w:r>
        <w:rPr>
          <w:rFonts w:ascii="Times New Roman"/>
          <w:b w:val="false"/>
          <w:i w:val="false"/>
          <w:color w:val="000000"/>
          <w:sz w:val="28"/>
        </w:rPr>
        <w:t>
      другие текущие вопросы местного сообщества.</w:t>
      </w:r>
    </w:p>
    <w:bookmarkEnd w:id="154"/>
    <w:bookmarkStart w:name="z184" w:id="155"/>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155"/>
    <w:bookmarkStart w:name="z185" w:id="15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56"/>
    <w:bookmarkStart w:name="z186" w:id="15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57"/>
    <w:bookmarkStart w:name="z187" w:id="15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8"/>
    <w:bookmarkStart w:name="z188" w:id="15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159"/>
    <w:bookmarkStart w:name="z189" w:id="16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0"/>
    <w:bookmarkStart w:name="z190" w:id="16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1"/>
    <w:bookmarkStart w:name="z191" w:id="16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2"/>
    <w:bookmarkStart w:name="z192" w:id="16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3"/>
    <w:bookmarkStart w:name="z193" w:id="164"/>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64"/>
    <w:bookmarkStart w:name="z194" w:id="16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65"/>
    <w:bookmarkStart w:name="z195" w:id="16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66"/>
    <w:bookmarkStart w:name="z196" w:id="16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67"/>
    <w:bookmarkStart w:name="z197" w:id="16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68"/>
    <w:bookmarkStart w:name="z198" w:id="16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169"/>
    <w:bookmarkStart w:name="z199" w:id="17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0"/>
    <w:bookmarkStart w:name="z200" w:id="17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1"/>
    <w:bookmarkStart w:name="z201" w:id="17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72"/>
    <w:bookmarkStart w:name="z202" w:id="17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73"/>
    <w:bookmarkStart w:name="z203" w:id="17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74"/>
    <w:bookmarkStart w:name="z204" w:id="175"/>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175"/>
    <w:bookmarkStart w:name="z205" w:id="17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7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r>
              <w:rPr>
                <w:rFonts w:ascii="Times New Roman"/>
                <w:b w:val="false"/>
                <w:i w:val="false"/>
                <w:color w:val="000000"/>
                <w:sz w:val="20"/>
              </w:rPr>
              <w:t>Утвержден</w:t>
            </w:r>
            <w:r>
              <w:br/>
            </w:r>
            <w:r>
              <w:rPr>
                <w:rFonts w:ascii="Times New Roman"/>
                <w:b w:val="false"/>
                <w:i w:val="false"/>
                <w:color w:val="000000"/>
                <w:sz w:val="20"/>
              </w:rPr>
              <w:t>решением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p>
        </w:tc>
      </w:tr>
    </w:tbl>
    <w:p>
      <w:pPr>
        <w:spacing w:after="0"/>
        <w:ind w:left="0"/>
        <w:jc w:val="left"/>
      </w:pPr>
      <w:r>
        <w:rPr>
          <w:rFonts w:ascii="Times New Roman"/>
          <w:b/>
          <w:i w:val="false"/>
          <w:color w:val="000000"/>
        </w:rPr>
        <w:t xml:space="preserve"> Регламент собрания местного сообщества Жемского сельского округа</w:t>
      </w:r>
    </w:p>
    <w:p>
      <w:pPr>
        <w:spacing w:after="0"/>
        <w:ind w:left="0"/>
        <w:jc w:val="both"/>
      </w:pPr>
      <w:r>
        <w:rPr>
          <w:rFonts w:ascii="Times New Roman"/>
          <w:b w:val="false"/>
          <w:i w:val="false"/>
          <w:color w:val="ff0000"/>
          <w:sz w:val="28"/>
        </w:rPr>
        <w:t>
      Сноска. Приложение 4 в редакции решения Жылыойского районного маслихата Атырауской области от 28.10.2021 № 11-1 (вводится в действие по истечении десяти календарных дней после дня его первого официального опубликования).</w:t>
      </w:r>
    </w:p>
    <w:bookmarkStart w:name="z229" w:id="177"/>
    <w:p>
      <w:pPr>
        <w:spacing w:after="0"/>
        <w:ind w:left="0"/>
        <w:jc w:val="left"/>
      </w:pPr>
      <w:r>
        <w:rPr>
          <w:rFonts w:ascii="Times New Roman"/>
          <w:b/>
          <w:i w:val="false"/>
          <w:color w:val="000000"/>
        </w:rPr>
        <w:t xml:space="preserve"> 1. Общие положения</w:t>
      </w:r>
    </w:p>
    <w:bookmarkEnd w:id="177"/>
    <w:bookmarkStart w:name="z230" w:id="178"/>
    <w:p>
      <w:pPr>
        <w:spacing w:after="0"/>
        <w:ind w:left="0"/>
        <w:jc w:val="both"/>
      </w:pPr>
      <w:r>
        <w:rPr>
          <w:rFonts w:ascii="Times New Roman"/>
          <w:b w:val="false"/>
          <w:i w:val="false"/>
          <w:color w:val="000000"/>
          <w:sz w:val="28"/>
        </w:rPr>
        <w:t xml:space="preserve">
      1. Настоящий регламент Аппарат акима Жемского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178"/>
    <w:bookmarkStart w:name="z231" w:id="17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79"/>
    <w:bookmarkStart w:name="z232" w:id="18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80"/>
    <w:bookmarkStart w:name="z233" w:id="18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81"/>
    <w:bookmarkStart w:name="z234" w:id="182"/>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82"/>
    <w:bookmarkStart w:name="z235" w:id="183"/>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83"/>
    <w:bookmarkStart w:name="z236" w:id="18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84"/>
    <w:bookmarkStart w:name="z237" w:id="185"/>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85"/>
    <w:bookmarkStart w:name="z238" w:id="186"/>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Жемского сельского округа (далее-сельский округ) между 5-10.</w:t>
      </w:r>
    </w:p>
    <w:bookmarkEnd w:id="186"/>
    <w:bookmarkStart w:name="z239" w:id="187"/>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7"/>
    <w:bookmarkStart w:name="z240" w:id="188"/>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88"/>
    <w:bookmarkStart w:name="z241" w:id="189"/>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89"/>
    <w:bookmarkStart w:name="z242" w:id="19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0"/>
    <w:bookmarkStart w:name="z243" w:id="19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1"/>
    <w:bookmarkStart w:name="z244" w:id="19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92"/>
    <w:bookmarkStart w:name="z245" w:id="19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3"/>
    <w:bookmarkStart w:name="z246" w:id="194"/>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Жемского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194"/>
    <w:bookmarkStart w:name="z247" w:id="19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95"/>
    <w:bookmarkStart w:name="z248" w:id="19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96"/>
    <w:bookmarkStart w:name="z249" w:id="19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97"/>
    <w:bookmarkStart w:name="z250" w:id="19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8"/>
    <w:bookmarkStart w:name="z251" w:id="199"/>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199"/>
    <w:bookmarkStart w:name="z252" w:id="20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0"/>
    <w:bookmarkStart w:name="z253" w:id="20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1"/>
    <w:bookmarkStart w:name="z254" w:id="20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2"/>
    <w:bookmarkStart w:name="z255" w:id="203"/>
    <w:p>
      <w:pPr>
        <w:spacing w:after="0"/>
        <w:ind w:left="0"/>
        <w:jc w:val="both"/>
      </w:pPr>
      <w:r>
        <w:rPr>
          <w:rFonts w:ascii="Times New Roman"/>
          <w:b w:val="false"/>
          <w:i w:val="false"/>
          <w:color w:val="000000"/>
          <w:sz w:val="28"/>
        </w:rPr>
        <w:t>
      другие текущие вопросы местного сообщества.</w:t>
      </w:r>
    </w:p>
    <w:bookmarkEnd w:id="203"/>
    <w:bookmarkStart w:name="z256" w:id="204"/>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204"/>
    <w:bookmarkStart w:name="z257" w:id="20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05"/>
    <w:bookmarkStart w:name="z258" w:id="20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06"/>
    <w:bookmarkStart w:name="z259" w:id="20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07"/>
    <w:bookmarkStart w:name="z260" w:id="20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208"/>
    <w:bookmarkStart w:name="z261" w:id="20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09"/>
    <w:bookmarkStart w:name="z262" w:id="21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0"/>
    <w:bookmarkStart w:name="z263" w:id="21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11"/>
    <w:bookmarkStart w:name="z264" w:id="21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12"/>
    <w:bookmarkStart w:name="z265" w:id="213"/>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213"/>
    <w:bookmarkStart w:name="z266" w:id="21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14"/>
    <w:bookmarkStart w:name="z267" w:id="21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15"/>
    <w:bookmarkStart w:name="z268" w:id="21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16"/>
    <w:bookmarkStart w:name="z269" w:id="21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r>
              <w:rPr>
                <w:rFonts w:ascii="Times New Roman"/>
                <w:b w:val="false"/>
                <w:i w:val="false"/>
                <w:color w:val="000000"/>
                <w:sz w:val="20"/>
              </w:rPr>
              <w:t>Утвержден</w:t>
            </w:r>
            <w:r>
              <w:br/>
            </w:r>
            <w:r>
              <w:rPr>
                <w:rFonts w:ascii="Times New Roman"/>
                <w:b w:val="false"/>
                <w:i w:val="false"/>
                <w:color w:val="000000"/>
                <w:sz w:val="20"/>
              </w:rPr>
              <w:t>решением районного</w:t>
            </w:r>
            <w:r>
              <w:br/>
            </w:r>
            <w:r>
              <w:rPr>
                <w:rFonts w:ascii="Times New Roman"/>
                <w:b w:val="false"/>
                <w:i w:val="false"/>
                <w:color w:val="000000"/>
                <w:sz w:val="20"/>
              </w:rPr>
              <w:t>маслихата от 22 мая 2018 года</w:t>
            </w:r>
            <w:r>
              <w:br/>
            </w:r>
            <w:r>
              <w:rPr>
                <w:rFonts w:ascii="Times New Roman"/>
                <w:b w:val="false"/>
                <w:i w:val="false"/>
                <w:color w:val="000000"/>
                <w:sz w:val="20"/>
              </w:rPr>
              <w:t>№ 20-3</w:t>
            </w:r>
            <w:r>
              <w:br/>
            </w:r>
          </w:p>
        </w:tc>
      </w:tr>
    </w:tbl>
    <w:p>
      <w:pPr>
        <w:spacing w:after="0"/>
        <w:ind w:left="0"/>
        <w:jc w:val="left"/>
      </w:pPr>
      <w:r>
        <w:rPr>
          <w:rFonts w:ascii="Times New Roman"/>
          <w:b/>
          <w:i w:val="false"/>
          <w:color w:val="000000"/>
        </w:rPr>
        <w:t xml:space="preserve"> Регламент собрания местного сообщества Кара Арнинского сельского округа</w:t>
      </w:r>
    </w:p>
    <w:p>
      <w:pPr>
        <w:spacing w:after="0"/>
        <w:ind w:left="0"/>
        <w:jc w:val="both"/>
      </w:pPr>
      <w:r>
        <w:rPr>
          <w:rFonts w:ascii="Times New Roman"/>
          <w:b w:val="false"/>
          <w:i w:val="false"/>
          <w:color w:val="ff0000"/>
          <w:sz w:val="28"/>
        </w:rPr>
        <w:t>
      Сноска. Приложение 5 в редакции решения Жылыойского районного маслихата Атырауской области от 28.10.2021 № 11-1 (вводится в действие по истечении десяти календарных дней после дня его первого официального опубликования).</w:t>
      </w:r>
    </w:p>
    <w:bookmarkStart w:name="z301" w:id="218"/>
    <w:p>
      <w:pPr>
        <w:spacing w:after="0"/>
        <w:ind w:left="0"/>
        <w:jc w:val="left"/>
      </w:pPr>
      <w:r>
        <w:rPr>
          <w:rFonts w:ascii="Times New Roman"/>
          <w:b/>
          <w:i w:val="false"/>
          <w:color w:val="000000"/>
        </w:rPr>
        <w:t xml:space="preserve"> 1. Общие положения</w:t>
      </w:r>
    </w:p>
    <w:bookmarkEnd w:id="218"/>
    <w:bookmarkStart w:name="z302" w:id="219"/>
    <w:p>
      <w:pPr>
        <w:spacing w:after="0"/>
        <w:ind w:left="0"/>
        <w:jc w:val="both"/>
      </w:pPr>
      <w:r>
        <w:rPr>
          <w:rFonts w:ascii="Times New Roman"/>
          <w:b w:val="false"/>
          <w:i w:val="false"/>
          <w:color w:val="000000"/>
          <w:sz w:val="28"/>
        </w:rPr>
        <w:t xml:space="preserve">
      1. Настоящий регламент Аппарат акима Кара Арнинского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19"/>
    <w:bookmarkStart w:name="z303" w:id="22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20"/>
    <w:bookmarkStart w:name="z304" w:id="22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21"/>
    <w:bookmarkStart w:name="z305" w:id="22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2"/>
    <w:bookmarkStart w:name="z306" w:id="223"/>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23"/>
    <w:bookmarkStart w:name="z307" w:id="224"/>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24"/>
    <w:bookmarkStart w:name="z308" w:id="22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5"/>
    <w:bookmarkStart w:name="z309" w:id="226"/>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26"/>
    <w:bookmarkStart w:name="z310" w:id="227"/>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Кара Арнинского сельского округа (далее-сельский округ) между 5-10.</w:t>
      </w:r>
    </w:p>
    <w:bookmarkEnd w:id="227"/>
    <w:bookmarkStart w:name="z311" w:id="228"/>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8"/>
    <w:bookmarkStart w:name="z312" w:id="229"/>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229"/>
    <w:bookmarkStart w:name="z313" w:id="230"/>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30"/>
    <w:bookmarkStart w:name="z314" w:id="23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1"/>
    <w:bookmarkStart w:name="z315" w:id="23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2"/>
    <w:bookmarkStart w:name="z316" w:id="23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33"/>
    <w:bookmarkStart w:name="z317" w:id="23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34"/>
    <w:bookmarkStart w:name="z318" w:id="235"/>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Кара Арнинского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35"/>
    <w:bookmarkStart w:name="z319" w:id="23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6"/>
    <w:bookmarkStart w:name="z320" w:id="23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37"/>
    <w:bookmarkStart w:name="z321" w:id="23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38"/>
    <w:bookmarkStart w:name="z322" w:id="23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39"/>
    <w:bookmarkStart w:name="z323" w:id="240"/>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240"/>
    <w:bookmarkStart w:name="z324" w:id="24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41"/>
    <w:bookmarkStart w:name="z325" w:id="24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42"/>
    <w:bookmarkStart w:name="z326" w:id="24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3"/>
    <w:bookmarkStart w:name="z327" w:id="244"/>
    <w:p>
      <w:pPr>
        <w:spacing w:after="0"/>
        <w:ind w:left="0"/>
        <w:jc w:val="both"/>
      </w:pPr>
      <w:r>
        <w:rPr>
          <w:rFonts w:ascii="Times New Roman"/>
          <w:b w:val="false"/>
          <w:i w:val="false"/>
          <w:color w:val="000000"/>
          <w:sz w:val="28"/>
        </w:rPr>
        <w:t>
      другие текущие вопросы местного сообщества.</w:t>
      </w:r>
    </w:p>
    <w:bookmarkEnd w:id="244"/>
    <w:bookmarkStart w:name="z328" w:id="245"/>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245"/>
    <w:bookmarkStart w:name="z329" w:id="24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6"/>
    <w:bookmarkStart w:name="z330" w:id="24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7"/>
    <w:bookmarkStart w:name="z331" w:id="24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8"/>
    <w:bookmarkStart w:name="z332" w:id="24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249"/>
    <w:bookmarkStart w:name="z333" w:id="25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335" w:id="25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1"/>
    <w:bookmarkStart w:name="z336" w:id="25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52"/>
    <w:bookmarkStart w:name="z337" w:id="253"/>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253"/>
    <w:bookmarkStart w:name="z338" w:id="25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54"/>
    <w:bookmarkStart w:name="z339" w:id="25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55"/>
    <w:bookmarkStart w:name="z340" w:id="25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56"/>
    <w:bookmarkStart w:name="z341" w:id="25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57"/>
    <w:bookmarkStart w:name="z342" w:id="25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258"/>
    <w:bookmarkStart w:name="z343" w:id="25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59"/>
    <w:bookmarkStart w:name="z344" w:id="26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60"/>
    <w:bookmarkStart w:name="z345" w:id="26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61"/>
    <w:bookmarkStart w:name="z346" w:id="26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62"/>
    <w:bookmarkStart w:name="z347" w:id="26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63"/>
    <w:bookmarkStart w:name="z348" w:id="264"/>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264"/>
    <w:bookmarkStart w:name="z349" w:id="26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65"/>
    <w:bookmarkStart w:name="z350" w:id="26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66"/>
    <w:bookmarkStart w:name="z351" w:id="26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67"/>
    <w:bookmarkStart w:name="z352" w:id="268"/>
    <w:p>
      <w:pPr>
        <w:spacing w:after="0"/>
        <w:ind w:left="0"/>
        <w:jc w:val="both"/>
      </w:pPr>
      <w:r>
        <w:rPr>
          <w:rFonts w:ascii="Times New Roman"/>
          <w:b w:val="false"/>
          <w:i w:val="false"/>
          <w:color w:val="000000"/>
          <w:sz w:val="28"/>
        </w:rPr>
        <w:t>
      1) дата и место проведения собрания;</w:t>
      </w:r>
    </w:p>
    <w:bookmarkEnd w:id="268"/>
    <w:bookmarkStart w:name="z353" w:id="269"/>
    <w:p>
      <w:pPr>
        <w:spacing w:after="0"/>
        <w:ind w:left="0"/>
        <w:jc w:val="both"/>
      </w:pPr>
      <w:r>
        <w:rPr>
          <w:rFonts w:ascii="Times New Roman"/>
          <w:b w:val="false"/>
          <w:i w:val="false"/>
          <w:color w:val="000000"/>
          <w:sz w:val="28"/>
        </w:rPr>
        <w:t>
      2) количество и список членов собрания;</w:t>
      </w:r>
    </w:p>
    <w:bookmarkEnd w:id="269"/>
    <w:bookmarkStart w:name="z354" w:id="27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70"/>
    <w:bookmarkStart w:name="z355" w:id="27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71"/>
    <w:bookmarkStart w:name="z356" w:id="27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72"/>
    <w:bookmarkStart w:name="z357" w:id="27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73"/>
    <w:bookmarkStart w:name="z358" w:id="27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w:t>
      </w:r>
    </w:p>
    <w:bookmarkEnd w:id="274"/>
    <w:bookmarkStart w:name="z359" w:id="27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75"/>
    <w:bookmarkStart w:name="z360" w:id="27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76"/>
    <w:bookmarkStart w:name="z361" w:id="27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77"/>
    <w:bookmarkStart w:name="z362" w:id="27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78"/>
    <w:bookmarkStart w:name="z363" w:id="279"/>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79"/>
    <w:bookmarkStart w:name="z364" w:id="28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80"/>
    <w:bookmarkStart w:name="z365" w:id="28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81"/>
    <w:bookmarkStart w:name="z366" w:id="282"/>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282"/>
    <w:bookmarkStart w:name="z367" w:id="28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3"/>
    <w:bookmarkStart w:name="z368" w:id="28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4"/>
    <w:bookmarkStart w:name="z369" w:id="28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