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0440" w14:textId="e300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июня 2018 года № 119. Зарегистрировано Департаментом юстиции Атырауской области 20 июня 2018 года № 4173. Утратило силу постановлением акимата Атырауской области от 30 октября 2019 года № 255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30.10.2019 № </w:t>
      </w:r>
      <w:r>
        <w:rPr>
          <w:rFonts w:ascii="Times New Roman"/>
          <w:b w:val="false"/>
          <w:i w:val="false"/>
          <w:color w:val="ff0000"/>
          <w:sz w:val="28"/>
        </w:rPr>
        <w:t>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повышения продуктивности и качества продукции аквакультуры (рыбоводства)",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"7" июня 2018 года № 119 Утвержден постановлением акимата Атырауской области от "7" июня 2018 года № 119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местным исполнительным органом области – государственным учреждением "Управление сельского хозяйства и ветеринарий Атырауской области"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16693) (далее - Стандарт).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течении 30 (тридцати) минут.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канцелярии услугодателя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направляет ответственному работнику услугодателя на исполнение в течение 1 (одного) рабочего дня;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 и представляет на рассмотрение комиссии по вопросам субсидирования повышения продуктивности и качества продукции аквакультуры (рыбоводства) (далее – Комиссия) в течение 4 (четырех) рабочих дней;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в течение 2 (двух) рабочих дней проверяет документы на предмет соответствия критериям и требованиям, указанным в пунктах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Министром сельского хозяйства Республики Казахстан от 9 июня 2017 года № 237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15452) (далее – Правила);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работник услугодателя в течение 1 (одного) рабочего дня готовит проект протокола Комиссии и в случае положительного решения перечень услугополучателей, по которым принято положительное решение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приложению 5 Правил или в случае отрицательного решения перечень услугополучателей, по которым принято отрицательное решение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5 Правил и направляет в Комиссию;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в течение 1 (одного) рабочего подписывает протокол и направляет ответственному работнику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в течение 1 (одного) рабочего дня представляет в территориальное подразделение казначейства реестры счетов к оплате для дальнейшего перечисления причитающихся субсидий на банковские счета услугополучателей или в случае отрицательного решения направляет услугополучателю мотивированный ответ об отказе в оказании государственной услуги.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талон с указанием даты и времени, фамилии и инициалов лица, принявшего заявку.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АРМ ШЭП (в течении 3 (трех)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"Субсидирование повышения продуктивности и качества продукции аквакультуры (рыбоводства)"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