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ffa0" w14:textId="cdaf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27 июня 2016 года № 5/7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октября 2018 года № 34/3. Зарегистрировано Департаментом юстиции Северо-Казахстанской области 29 октября 2018 года № 4961. Утратило силу решением маслихата Мамлютского района Северо-Казахстанской области от 19 декабря 2023 года №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маслихата Мамлютского района Северо-Казахстанской области от 19 декабря 2023 года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27 июня 2016 года № 5/7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 (зарегистрировано в Реестре государственной регистрации нормативных правовых актов под № 3844, опубликовано 3 августа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пункте 1 указанного решения, а также по тексту Правил оказания социальной помощи, установления размеров и определения перечня отдельных категорий нуждающихся граждан Мамлютского района, утвержденных указанным решением (далее - Правила) на государственном языке слова "қағидасын", "қағидасы", "Қағидада", "Қағиданың", "Қағидаға" заменить соответственно словами "Қағидаларын", "Қағидалары", "Қағидаларда", "Қағидалардың", "Қағидаларға";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а также текст Правил на русском языке оставить без изменения;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3 к Правилам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нахождение на учете службы пробации;".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