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bee4" w14:textId="d7fb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9 августа 2017 года № 15/7 "Об утверждении Правил регулирования миграционных процессов 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ноября 2018 года № 26/8. Зарегистрировано Департаментом юстиции Северо-Казахстанской области 30 ноября 2018 года № 4997. Утратило силу решением Северо-Казахстанского областного маслихата от 18 октября 2023 года № 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8.10.2023 </w:t>
      </w:r>
      <w:r>
        <w:rPr>
          <w:rFonts w:ascii="Times New Roman"/>
          <w:b w:val="false"/>
          <w:i w:val="false"/>
          <w:color w:val="ff0000"/>
          <w:sz w:val="28"/>
        </w:rPr>
        <w:t>№ 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9 августа 2017 года № 15/7 "Об утверждении Правил регулирования миграционных процессов в Северо-Казахстанской области" (зарегистрировано в Реестре государственной регистрации нормативных правовых актов № 4311, опубликовано 20 сен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сновные понятия, которые используются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