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9f4a" w14:textId="07b9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апреля 2018 года № 129/36. Зарегистрировано Департаментом юстиции Павлодарской области 16 мая 2018 года № 5975. Утратило силу решением Щербактинского районного маслихата Павлодарской области от 15 декабря 2023 года № 47/15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47/15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- решения слова "руководителя организационного отдела", "руководитель организационного отдела", "руководителем организационного отдела" заменить соответственно словами "главного специалиста", "главный специалист", "главным специалистом" решением Щербактинского районного маслихата Павлодарской области от 19.10.2022 </w:t>
      </w:r>
      <w:r>
        <w:rPr>
          <w:rFonts w:ascii="Times New Roman"/>
          <w:b w:val="false"/>
          <w:i w:val="false"/>
          <w:color w:val="000000"/>
          <w:sz w:val="28"/>
        </w:rPr>
        <w:t>№ 122/34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7 марта 2017 года № 56/18 "Об утверждении методики оценки деятельности административных государственных служащих корпуса "Б" государственного учреждения "Аппарат маслихата Щербактинского района" (зарегистрированное в Реестре государственной регистрации нормативных правовых актов за № 5445, опубликованное 12 апреля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Щербактинского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 129/36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Щербактинского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маслихата Щербактинского района"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 Щербактинского района (далее – аппарат маслихата).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маслихата Щербактинского района, в должностные обязанности которого входит ведение кадровой работы (далее – главный специалист).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Щербактинского районного маслихата Павлодарской области от 19.10.2022 </w:t>
      </w:r>
      <w:r>
        <w:rPr>
          <w:rFonts w:ascii="Times New Roman"/>
          <w:b w:val="false"/>
          <w:i w:val="false"/>
          <w:color w:val="000000"/>
          <w:sz w:val="28"/>
        </w:rPr>
        <w:t>№ 122/34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- решением Щербактинского районного маслихата Павлодарской области от 19.10.2022 </w:t>
      </w:r>
      <w:r>
        <w:rPr>
          <w:rFonts w:ascii="Times New Roman"/>
          <w:b w:val="false"/>
          <w:i w:val="false"/>
          <w:color w:val="000000"/>
          <w:sz w:val="28"/>
        </w:rPr>
        <w:t>№ 122/34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ответственность за свои действия и результаты.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