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299c" w14:textId="0d32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Иртышского района от 2 марта 2016 года № 46/1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Иртышского района Павлодарской области от 5 декабря 2018 года № 333/11. Зарегистрировано Департаментом юстиции Павлодарской области 6 декабря 2018 года № 6142. Утратило силу постановлением акимата Иртышского района Павлодарской области от 3 декабря 2019 года № 329/6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Иртышского района Павлодарской области от 03.12.2019 № 329/6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акимат Иртышского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Иртышского района от 2 марта 2016 года № 46/1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(зарегистрированное в Реестре государственной регистрации нормативных правовых актов за № 4987, опубликованное 19 марта 2016 года в районных газетах "Ертiс нұры" и "Иртыш")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Иртышского района от "5"</w:t>
            </w:r>
            <w:r>
              <w:br/>
            </w:r>
            <w:r>
              <w:rPr>
                <w:rFonts w:ascii="Times New Roman"/>
                <w:b w:val="false"/>
                <w:i w:val="false"/>
                <w:color w:val="000000"/>
                <w:sz w:val="20"/>
              </w:rPr>
              <w:t>декабря 2018 года № 333/11</w:t>
            </w:r>
          </w:p>
        </w:tc>
      </w:tr>
    </w:tbl>
    <w:bookmarkStart w:name="z7" w:id="4"/>
    <w:p>
      <w:pPr>
        <w:spacing w:after="0"/>
        <w:ind w:left="0"/>
        <w:jc w:val="left"/>
      </w:pPr>
      <w:r>
        <w:rPr>
          <w:rFonts w:ascii="Times New Roman"/>
          <w:b/>
          <w:i w:val="false"/>
          <w:color w:val="000000"/>
        </w:rPr>
        <w:t xml:space="preserve"> Бюджетные программы и товары, работы, услуги, по которым</w:t>
      </w:r>
      <w:r>
        <w:br/>
      </w:r>
      <w:r>
        <w:rPr>
          <w:rFonts w:ascii="Times New Roman"/>
          <w:b/>
          <w:i w:val="false"/>
          <w:color w:val="000000"/>
        </w:rPr>
        <w:t>организация и проведение государственных закупок выполняется</w:t>
      </w:r>
      <w:r>
        <w:br/>
      </w:r>
      <w:r>
        <w:rPr>
          <w:rFonts w:ascii="Times New Roman"/>
          <w:b/>
          <w:i w:val="false"/>
          <w:color w:val="000000"/>
        </w:rPr>
        <w:t>единым организатором по Иртышскому району Павлодарской области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36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районным местным исполнительным органом</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трехтысячекратный месячный расчетный показатель, но не более стотысячакратного месячного расчетного показателя, установленного на соответствующий финансовый год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